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4E" w:rsidRDefault="00D76087">
      <w:pPr>
        <w:keepNext/>
        <w:keepLines/>
        <w:spacing w:before="260" w:after="260" w:line="416" w:lineRule="auto"/>
        <w:ind w:rightChars="40" w:right="84"/>
        <w:outlineLvl w:val="1"/>
        <w:rPr>
          <w:rFonts w:ascii="黑体" w:eastAsia="黑体" w:hAnsi="黑体" w:cstheme="majorBidi"/>
          <w:bCs/>
          <w:sz w:val="32"/>
          <w:szCs w:val="32"/>
        </w:rPr>
      </w:pPr>
      <w:r>
        <w:rPr>
          <w:rFonts w:ascii="黑体" w:eastAsia="黑体" w:hAnsi="黑体" w:cstheme="majorBidi" w:hint="eastAsia"/>
          <w:bCs/>
          <w:sz w:val="32"/>
          <w:szCs w:val="32"/>
        </w:rPr>
        <w:t>附件</w:t>
      </w:r>
      <w:r>
        <w:rPr>
          <w:rFonts w:ascii="黑体" w:eastAsia="黑体" w:hAnsi="黑体" w:cstheme="majorBidi"/>
          <w:bCs/>
          <w:sz w:val="32"/>
          <w:szCs w:val="32"/>
        </w:rPr>
        <w:t>2</w:t>
      </w:r>
      <w:r>
        <w:rPr>
          <w:rFonts w:ascii="黑体" w:eastAsia="黑体" w:hAnsi="黑体" w:cstheme="majorBidi" w:hint="eastAsia"/>
          <w:bCs/>
          <w:sz w:val="32"/>
          <w:szCs w:val="32"/>
        </w:rPr>
        <w:t xml:space="preserve"> </w:t>
      </w:r>
    </w:p>
    <w:p w:rsidR="008D634E" w:rsidRDefault="00D76087">
      <w:pPr>
        <w:ind w:rightChars="40" w:right="84"/>
        <w:jc w:val="center"/>
        <w:rPr>
          <w:rFonts w:ascii="黑体" w:eastAsia="黑体" w:hAnsi="黑体"/>
          <w:sz w:val="36"/>
          <w:szCs w:val="32"/>
        </w:rPr>
      </w:pPr>
      <w:r>
        <w:rPr>
          <w:rFonts w:ascii="黑体" w:eastAsia="黑体" w:hAnsi="黑体" w:hint="eastAsia"/>
          <w:sz w:val="36"/>
          <w:szCs w:val="32"/>
        </w:rPr>
        <w:t>基于工业互联网平台的</w:t>
      </w:r>
      <w:r>
        <w:rPr>
          <w:rFonts w:ascii="黑体" w:eastAsia="黑体" w:hAnsi="黑体"/>
          <w:sz w:val="36"/>
          <w:szCs w:val="32"/>
        </w:rPr>
        <w:t>创新应用</w:t>
      </w:r>
      <w:r>
        <w:rPr>
          <w:rFonts w:ascii="黑体" w:eastAsia="黑体" w:hAnsi="黑体" w:hint="eastAsia"/>
          <w:sz w:val="36"/>
          <w:szCs w:val="32"/>
        </w:rPr>
        <w:t>案例（框架）</w:t>
      </w:r>
    </w:p>
    <w:p w:rsidR="008D634E" w:rsidRDefault="008D634E">
      <w:pPr>
        <w:ind w:rightChars="40" w:right="84" w:firstLineChars="200" w:firstLine="480"/>
        <w:rPr>
          <w:rFonts w:ascii="Times New Roman" w:eastAsia="仿宋" w:hAnsi="Times New Roman" w:cs="Times New Roman"/>
          <w:sz w:val="24"/>
          <w:szCs w:val="32"/>
        </w:rPr>
      </w:pPr>
    </w:p>
    <w:p w:rsidR="008D634E" w:rsidRDefault="00D76087">
      <w:pPr>
        <w:ind w:firstLineChars="202" w:firstLine="568"/>
        <w:rPr>
          <w:rStyle w:val="aa"/>
          <w:rFonts w:ascii="Times New Roman" w:eastAsia="仿宋" w:hAnsi="Times New Roman" w:cs="Times New Roman"/>
          <w:sz w:val="28"/>
          <w:szCs w:val="32"/>
        </w:rPr>
      </w:pPr>
      <w:r>
        <w:rPr>
          <w:rFonts w:ascii="Times New Roman" w:eastAsia="仿宋" w:hAnsi="Times New Roman" w:cs="Times New Roman" w:hint="eastAsia"/>
          <w:b/>
          <w:sz w:val="28"/>
          <w:szCs w:val="32"/>
        </w:rPr>
        <w:t>填写说明：</w:t>
      </w:r>
      <w:r>
        <w:rPr>
          <w:rFonts w:ascii="Times New Roman" w:eastAsia="仿宋" w:hAnsi="Times New Roman" w:cs="Times New Roman" w:hint="eastAsia"/>
          <w:sz w:val="28"/>
          <w:szCs w:val="32"/>
        </w:rPr>
        <w:t>工业</w:t>
      </w:r>
      <w:r>
        <w:rPr>
          <w:rFonts w:ascii="仿宋_GB2312" w:eastAsia="仿宋_GB2312" w:hint="eastAsia"/>
          <w:sz w:val="28"/>
          <w:szCs w:val="32"/>
        </w:rPr>
        <w:t>互联网</w:t>
      </w:r>
      <w:r>
        <w:rPr>
          <w:rFonts w:ascii="Times New Roman" w:eastAsia="仿宋" w:hAnsi="Times New Roman" w:cs="Times New Roman"/>
          <w:sz w:val="28"/>
          <w:szCs w:val="32"/>
        </w:rPr>
        <w:t>平台</w:t>
      </w:r>
      <w:r>
        <w:rPr>
          <w:rFonts w:ascii="Times New Roman" w:eastAsia="仿宋" w:hAnsi="Times New Roman" w:cs="Times New Roman" w:hint="eastAsia"/>
          <w:sz w:val="28"/>
          <w:szCs w:val="32"/>
        </w:rPr>
        <w:t>解决</w:t>
      </w:r>
      <w:r>
        <w:rPr>
          <w:rFonts w:ascii="Times New Roman" w:eastAsia="仿宋" w:hAnsi="Times New Roman" w:cs="Times New Roman"/>
          <w:sz w:val="28"/>
          <w:szCs w:val="32"/>
        </w:rPr>
        <w:t>方案服务商</w:t>
      </w:r>
      <w:r>
        <w:rPr>
          <w:rFonts w:ascii="Times New Roman" w:eastAsia="仿宋" w:hAnsi="Times New Roman" w:cs="Times New Roman" w:hint="eastAsia"/>
          <w:sz w:val="28"/>
          <w:szCs w:val="32"/>
        </w:rPr>
        <w:t>需</w:t>
      </w:r>
      <w:r>
        <w:rPr>
          <w:rFonts w:ascii="Times New Roman" w:eastAsia="仿宋" w:hAnsi="Times New Roman" w:cs="Times New Roman"/>
          <w:sz w:val="28"/>
          <w:szCs w:val="32"/>
        </w:rPr>
        <w:t>和应用企业一起填</w:t>
      </w:r>
      <w:r>
        <w:rPr>
          <w:rFonts w:ascii="Times New Roman" w:eastAsia="仿宋" w:hAnsi="Times New Roman" w:cs="Times New Roman" w:hint="eastAsia"/>
          <w:sz w:val="28"/>
          <w:szCs w:val="32"/>
        </w:rPr>
        <w:t>报；允许提交</w:t>
      </w:r>
      <w:r>
        <w:rPr>
          <w:rFonts w:ascii="Times New Roman" w:eastAsia="仿宋" w:hAnsi="Times New Roman" w:cs="Times New Roman"/>
          <w:sz w:val="28"/>
          <w:szCs w:val="32"/>
        </w:rPr>
        <w:t>多个案例</w:t>
      </w:r>
      <w:r>
        <w:rPr>
          <w:rFonts w:ascii="Times New Roman" w:eastAsia="仿宋" w:hAnsi="Times New Roman" w:cs="Times New Roman" w:hint="eastAsia"/>
          <w:sz w:val="28"/>
          <w:szCs w:val="32"/>
        </w:rPr>
        <w:t>，每个</w:t>
      </w:r>
      <w:r>
        <w:rPr>
          <w:rFonts w:ascii="Times New Roman" w:eastAsia="仿宋" w:hAnsi="Times New Roman" w:cs="Times New Roman"/>
          <w:sz w:val="28"/>
          <w:szCs w:val="32"/>
        </w:rPr>
        <w:t>案例均需按</w:t>
      </w:r>
      <w:r>
        <w:rPr>
          <w:rFonts w:ascii="Times New Roman" w:eastAsia="仿宋" w:hAnsi="Times New Roman" w:cs="Times New Roman" w:hint="eastAsia"/>
          <w:sz w:val="28"/>
          <w:szCs w:val="32"/>
        </w:rPr>
        <w:t>框架</w:t>
      </w:r>
      <w:r>
        <w:rPr>
          <w:rFonts w:ascii="Times New Roman" w:eastAsia="仿宋" w:hAnsi="Times New Roman" w:cs="Times New Roman"/>
          <w:sz w:val="28"/>
          <w:szCs w:val="32"/>
        </w:rPr>
        <w:t>要求</w:t>
      </w:r>
      <w:r>
        <w:rPr>
          <w:rFonts w:ascii="Times New Roman" w:eastAsia="仿宋" w:hAnsi="Times New Roman" w:cs="Times New Roman" w:hint="eastAsia"/>
          <w:sz w:val="28"/>
          <w:szCs w:val="32"/>
        </w:rPr>
        <w:t>撰写</w:t>
      </w:r>
      <w:r>
        <w:rPr>
          <w:rFonts w:ascii="Times New Roman" w:eastAsia="仿宋" w:hAnsi="Times New Roman" w:cs="Times New Roman"/>
          <w:sz w:val="28"/>
          <w:szCs w:val="32"/>
        </w:rPr>
        <w:t>。</w:t>
      </w:r>
    </w:p>
    <w:p w:rsidR="008D634E" w:rsidRDefault="008D634E">
      <w:pPr>
        <w:ind w:firstLineChars="202" w:firstLine="566"/>
        <w:rPr>
          <w:rFonts w:ascii="Times New Roman" w:eastAsia="仿宋" w:hAnsi="Times New Roman" w:cs="Times New Roman"/>
          <w:sz w:val="28"/>
          <w:szCs w:val="32"/>
        </w:rPr>
      </w:pPr>
    </w:p>
    <w:p w:rsidR="008D634E" w:rsidRPr="00530404" w:rsidRDefault="00530404" w:rsidP="00530404">
      <w:pPr>
        <w:pStyle w:val="ae"/>
        <w:jc w:val="both"/>
        <w:rPr>
          <w:rStyle w:val="ab"/>
          <w:b/>
          <w:bCs/>
        </w:rPr>
      </w:pPr>
      <w:r>
        <w:rPr>
          <w:rStyle w:val="ab"/>
          <w:rFonts w:hint="eastAsia"/>
          <w:b/>
          <w:bCs/>
        </w:rPr>
        <w:t>一、</w:t>
      </w:r>
      <w:r w:rsidR="00D76087" w:rsidRPr="00530404">
        <w:rPr>
          <w:rStyle w:val="ab"/>
          <w:rFonts w:hint="eastAsia"/>
          <w:b/>
          <w:bCs/>
        </w:rPr>
        <w:t>基本</w:t>
      </w:r>
      <w:r w:rsidR="00D76087" w:rsidRPr="00530404">
        <w:rPr>
          <w:rStyle w:val="ab"/>
          <w:b/>
          <w:bCs/>
        </w:rPr>
        <w:t>信息</w:t>
      </w:r>
    </w:p>
    <w:tbl>
      <w:tblPr>
        <w:tblStyle w:val="110"/>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134"/>
        <w:gridCol w:w="2126"/>
        <w:gridCol w:w="1276"/>
        <w:gridCol w:w="2489"/>
      </w:tblGrid>
      <w:tr w:rsidR="008D634E" w:rsidTr="008D634E">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8296" w:type="dxa"/>
            <w:gridSpan w:val="5"/>
            <w:shd w:val="clear" w:color="auto" w:fill="auto"/>
            <w:vAlign w:val="center"/>
          </w:tcPr>
          <w:p w:rsidR="008D634E" w:rsidRDefault="00D76087">
            <w:pPr>
              <w:ind w:rightChars="40" w:right="84"/>
              <w:jc w:val="left"/>
              <w:rPr>
                <w:rFonts w:ascii="仿宋_GB2312" w:eastAsia="仿宋_GB2312"/>
                <w:b w:val="0"/>
                <w:bCs w:val="0"/>
                <w:sz w:val="24"/>
                <w:szCs w:val="32"/>
              </w:rPr>
            </w:pPr>
            <w:r>
              <w:rPr>
                <w:rFonts w:ascii="仿宋_GB2312" w:eastAsia="仿宋_GB2312" w:hint="eastAsia"/>
                <w:sz w:val="24"/>
                <w:szCs w:val="32"/>
              </w:rPr>
              <w:t>（一）应用</w:t>
            </w:r>
            <w:r>
              <w:rPr>
                <w:rFonts w:ascii="仿宋_GB2312" w:eastAsia="仿宋_GB2312"/>
                <w:sz w:val="24"/>
                <w:szCs w:val="32"/>
              </w:rPr>
              <w:t>案例基本信息</w:t>
            </w:r>
          </w:p>
        </w:tc>
      </w:tr>
      <w:tr w:rsidR="008D634E" w:rsidTr="008D634E">
        <w:trPr>
          <w:trHeight w:val="514"/>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8D634E" w:rsidRDefault="00D76087">
            <w:pPr>
              <w:ind w:rightChars="40" w:right="84"/>
              <w:jc w:val="left"/>
              <w:rPr>
                <w:rFonts w:ascii="仿宋_GB2312" w:eastAsia="仿宋_GB2312"/>
                <w:sz w:val="24"/>
                <w:szCs w:val="32"/>
              </w:rPr>
            </w:pPr>
            <w:r>
              <w:rPr>
                <w:rFonts w:ascii="仿宋_GB2312" w:eastAsia="仿宋_GB2312" w:hint="eastAsia"/>
                <w:b w:val="0"/>
                <w:bCs w:val="0"/>
                <w:sz w:val="24"/>
                <w:szCs w:val="32"/>
              </w:rPr>
              <w:t>案例</w:t>
            </w:r>
            <w:r>
              <w:rPr>
                <w:rFonts w:ascii="仿宋_GB2312" w:eastAsia="仿宋_GB2312"/>
                <w:b w:val="0"/>
                <w:bCs w:val="0"/>
                <w:sz w:val="24"/>
                <w:szCs w:val="32"/>
              </w:rPr>
              <w:t>名称</w:t>
            </w:r>
          </w:p>
        </w:tc>
        <w:tc>
          <w:tcPr>
            <w:tcW w:w="7025" w:type="dxa"/>
            <w:gridSpan w:val="4"/>
            <w:shd w:val="clear" w:color="auto" w:fill="auto"/>
            <w:vAlign w:val="center"/>
          </w:tcPr>
          <w:p w:rsidR="008D634E" w:rsidRDefault="00FE711F">
            <w:pPr>
              <w:ind w:rightChars="40" w:right="84"/>
              <w:jc w:val="left"/>
              <w:cnfStyle w:val="000000000000" w:firstRow="0" w:lastRow="0" w:firstColumn="0" w:lastColumn="0" w:oddVBand="0" w:evenVBand="0" w:oddHBand="0" w:evenHBand="0" w:firstRowFirstColumn="0" w:firstRowLastColumn="0" w:lastRowFirstColumn="0" w:lastRowLastColumn="0"/>
              <w:rPr>
                <w:rFonts w:ascii="仿宋_GB2312" w:eastAsia="仿宋_GB2312"/>
                <w:sz w:val="24"/>
                <w:szCs w:val="32"/>
              </w:rPr>
            </w:pPr>
            <w:r>
              <w:rPr>
                <w:rFonts w:hint="eastAsia"/>
              </w:rPr>
              <w:t>云南能投</w:t>
            </w:r>
            <w:r w:rsidR="008C763E">
              <w:rPr>
                <w:rFonts w:hint="eastAsia"/>
              </w:rPr>
              <w:t>配售电</w:t>
            </w:r>
            <w:r>
              <w:rPr>
                <w:rFonts w:hint="eastAsia"/>
              </w:rPr>
              <w:t>有限公司</w:t>
            </w:r>
            <w:r w:rsidR="008C763E">
              <w:rPr>
                <w:rFonts w:hint="eastAsia"/>
              </w:rPr>
              <w:t>售电决策支持系统及客户服务</w:t>
            </w:r>
            <w:r>
              <w:rPr>
                <w:rFonts w:hint="eastAsia"/>
              </w:rPr>
              <w:t>平台</w:t>
            </w:r>
          </w:p>
        </w:tc>
      </w:tr>
      <w:tr w:rsidR="008D634E" w:rsidTr="00D45253">
        <w:trPr>
          <w:trHeight w:val="514"/>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8D634E" w:rsidRDefault="00D76087">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起止时间</w:t>
            </w:r>
          </w:p>
        </w:tc>
        <w:tc>
          <w:tcPr>
            <w:tcW w:w="3260" w:type="dxa"/>
            <w:gridSpan w:val="2"/>
            <w:shd w:val="clear" w:color="auto" w:fill="auto"/>
            <w:vAlign w:val="center"/>
          </w:tcPr>
          <w:p w:rsidR="008D634E"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201</w:t>
            </w:r>
            <w:r w:rsidR="008C763E">
              <w:rPr>
                <w:rFonts w:ascii="仿宋_GB2312" w:eastAsia="仿宋_GB2312" w:hAnsi="Times New Roman" w:cs="Times New Roman" w:hint="eastAsia"/>
                <w:bCs/>
                <w:sz w:val="24"/>
                <w:szCs w:val="24"/>
              </w:rPr>
              <w:t>6</w:t>
            </w:r>
            <w:r>
              <w:rPr>
                <w:rFonts w:ascii="仿宋_GB2312" w:eastAsia="仿宋_GB2312" w:hAnsi="Times New Roman" w:cs="Times New Roman" w:hint="eastAsia"/>
                <w:bCs/>
                <w:sz w:val="24"/>
                <w:szCs w:val="24"/>
              </w:rPr>
              <w:t>年</w:t>
            </w:r>
            <w:r w:rsidR="008C763E">
              <w:rPr>
                <w:rFonts w:ascii="仿宋_GB2312" w:eastAsia="仿宋_GB2312" w:hAnsi="Times New Roman" w:cs="Times New Roman" w:hint="eastAsia"/>
                <w:bCs/>
                <w:sz w:val="24"/>
                <w:szCs w:val="24"/>
              </w:rPr>
              <w:t>8</w:t>
            </w:r>
            <w:r>
              <w:rPr>
                <w:rFonts w:ascii="仿宋_GB2312" w:eastAsia="仿宋_GB2312" w:hAnsi="Times New Roman" w:cs="Times New Roman" w:hint="eastAsia"/>
                <w:bCs/>
                <w:sz w:val="24"/>
                <w:szCs w:val="24"/>
              </w:rPr>
              <w:t>月</w:t>
            </w:r>
            <w:r>
              <w:rPr>
                <w:rFonts w:ascii="仿宋_GB2312" w:eastAsia="仿宋_GB2312" w:hAnsi="Times New Roman" w:cs="Times New Roman"/>
                <w:bCs/>
                <w:sz w:val="24"/>
                <w:szCs w:val="24"/>
              </w:rPr>
              <w:t>—</w:t>
            </w:r>
            <w:r>
              <w:rPr>
                <w:rFonts w:ascii="仿宋_GB2312" w:eastAsia="仿宋_GB2312" w:hAnsi="Times New Roman" w:cs="Times New Roman" w:hint="eastAsia"/>
                <w:bCs/>
                <w:sz w:val="24"/>
                <w:szCs w:val="24"/>
              </w:rPr>
              <w:t>20</w:t>
            </w:r>
            <w:r w:rsidR="008C763E">
              <w:rPr>
                <w:rFonts w:ascii="仿宋_GB2312" w:eastAsia="仿宋_GB2312" w:hAnsi="Times New Roman" w:cs="Times New Roman" w:hint="eastAsia"/>
                <w:bCs/>
                <w:sz w:val="24"/>
                <w:szCs w:val="24"/>
              </w:rPr>
              <w:t>18</w:t>
            </w:r>
            <w:r>
              <w:rPr>
                <w:rFonts w:ascii="仿宋_GB2312" w:eastAsia="仿宋_GB2312" w:hAnsi="Times New Roman" w:cs="Times New Roman"/>
                <w:bCs/>
                <w:sz w:val="24"/>
                <w:szCs w:val="24"/>
              </w:rPr>
              <w:t>年</w:t>
            </w:r>
            <w:r>
              <w:rPr>
                <w:rFonts w:ascii="仿宋_GB2312" w:eastAsia="仿宋_GB2312" w:hAnsi="Times New Roman" w:cs="Times New Roman" w:hint="eastAsia"/>
                <w:bCs/>
                <w:sz w:val="24"/>
                <w:szCs w:val="24"/>
              </w:rPr>
              <w:t>2月</w:t>
            </w:r>
          </w:p>
        </w:tc>
        <w:tc>
          <w:tcPr>
            <w:tcW w:w="1276" w:type="dxa"/>
            <w:shd w:val="clear" w:color="auto" w:fill="auto"/>
            <w:vAlign w:val="center"/>
          </w:tcPr>
          <w:p w:rsidR="008D634E" w:rsidRDefault="00D76087">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项目</w:t>
            </w:r>
            <w:r>
              <w:rPr>
                <w:rFonts w:ascii="仿宋_GB2312" w:eastAsia="仿宋_GB2312" w:hAnsi="Times New Roman" w:cs="Times New Roman"/>
                <w:sz w:val="24"/>
                <w:szCs w:val="24"/>
              </w:rPr>
              <w:t>投资</w:t>
            </w:r>
          </w:p>
        </w:tc>
        <w:tc>
          <w:tcPr>
            <w:tcW w:w="2489" w:type="dxa"/>
            <w:shd w:val="clear" w:color="auto" w:fill="auto"/>
            <w:vAlign w:val="center"/>
          </w:tcPr>
          <w:p w:rsidR="008D634E" w:rsidRDefault="008C763E">
            <w:pPr>
              <w:ind w:rightChars="40" w:right="84"/>
              <w:jc w:val="right"/>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365</w:t>
            </w:r>
            <w:r w:rsidR="00D76087">
              <w:rPr>
                <w:rFonts w:ascii="仿宋_GB2312" w:eastAsia="仿宋_GB2312" w:hAnsi="Times New Roman" w:cs="Times New Roman" w:hint="eastAsia"/>
                <w:sz w:val="24"/>
                <w:szCs w:val="24"/>
              </w:rPr>
              <w:t>（万元）</w:t>
            </w:r>
          </w:p>
        </w:tc>
      </w:tr>
      <w:tr w:rsidR="008D634E" w:rsidTr="008D634E">
        <w:trPr>
          <w:trHeight w:val="514"/>
        </w:trPr>
        <w:tc>
          <w:tcPr>
            <w:cnfStyle w:val="001000000000" w:firstRow="0" w:lastRow="0" w:firstColumn="1" w:lastColumn="0" w:oddVBand="0" w:evenVBand="0" w:oddHBand="0" w:evenHBand="0" w:firstRowFirstColumn="0" w:firstRowLastColumn="0" w:lastRowFirstColumn="0" w:lastRowLastColumn="0"/>
            <w:tcW w:w="8296" w:type="dxa"/>
            <w:gridSpan w:val="5"/>
            <w:shd w:val="clear" w:color="auto" w:fill="auto"/>
            <w:vAlign w:val="center"/>
          </w:tcPr>
          <w:p w:rsidR="008D634E" w:rsidRDefault="00D76087">
            <w:pPr>
              <w:ind w:rightChars="40" w:right="84"/>
              <w:jc w:val="left"/>
              <w:rPr>
                <w:rFonts w:ascii="仿宋_GB2312" w:eastAsia="仿宋_GB2312"/>
                <w:b w:val="0"/>
                <w:bCs w:val="0"/>
                <w:sz w:val="24"/>
                <w:szCs w:val="32"/>
              </w:rPr>
            </w:pPr>
            <w:r>
              <w:rPr>
                <w:rFonts w:ascii="仿宋_GB2312" w:eastAsia="仿宋_GB2312"/>
                <w:b w:val="0"/>
                <w:sz w:val="28"/>
                <w:szCs w:val="32"/>
              </w:rPr>
              <w:br w:type="page"/>
            </w:r>
            <w:r>
              <w:rPr>
                <w:rFonts w:ascii="仿宋_GB2312" w:eastAsia="仿宋_GB2312"/>
                <w:b w:val="0"/>
                <w:sz w:val="28"/>
                <w:szCs w:val="32"/>
              </w:rPr>
              <w:br w:type="page"/>
            </w:r>
            <w:r>
              <w:rPr>
                <w:rFonts w:ascii="仿宋_GB2312" w:eastAsia="仿宋_GB2312" w:hint="eastAsia"/>
                <w:sz w:val="24"/>
                <w:szCs w:val="32"/>
              </w:rPr>
              <w:t>（二）服务</w:t>
            </w:r>
            <w:r>
              <w:rPr>
                <w:rFonts w:ascii="仿宋_GB2312" w:eastAsia="仿宋_GB2312"/>
                <w:sz w:val="24"/>
                <w:szCs w:val="32"/>
              </w:rPr>
              <w:t>商基本信息</w:t>
            </w:r>
            <w:r>
              <w:rPr>
                <w:rFonts w:ascii="仿宋_GB2312" w:eastAsia="仿宋_GB2312" w:hint="eastAsia"/>
                <w:sz w:val="24"/>
                <w:szCs w:val="32"/>
              </w:rPr>
              <w:t>（服务商</w:t>
            </w:r>
            <w:r>
              <w:rPr>
                <w:rFonts w:ascii="仿宋_GB2312" w:eastAsia="仿宋_GB2312"/>
                <w:sz w:val="24"/>
                <w:szCs w:val="32"/>
              </w:rPr>
              <w:t>填写</w:t>
            </w:r>
            <w:r>
              <w:rPr>
                <w:rFonts w:ascii="仿宋_GB2312" w:eastAsia="仿宋_GB2312" w:hint="eastAsia"/>
                <w:sz w:val="24"/>
                <w:szCs w:val="32"/>
              </w:rPr>
              <w:t>）</w:t>
            </w:r>
          </w:p>
        </w:tc>
      </w:tr>
      <w:tr w:rsidR="00FE711F" w:rsidTr="008D634E">
        <w:trPr>
          <w:trHeight w:val="514"/>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FE711F" w:rsidRDefault="00FE711F" w:rsidP="00FE711F">
            <w:pPr>
              <w:ind w:rightChars="40" w:right="84"/>
              <w:jc w:val="center"/>
              <w:rPr>
                <w:rFonts w:ascii="仿宋_GB2312" w:eastAsia="仿宋_GB2312"/>
                <w:sz w:val="24"/>
                <w:szCs w:val="32"/>
              </w:rPr>
            </w:pPr>
            <w:r>
              <w:rPr>
                <w:rFonts w:ascii="仿宋_GB2312" w:eastAsia="仿宋_GB2312" w:hint="eastAsia"/>
                <w:b w:val="0"/>
                <w:sz w:val="24"/>
                <w:szCs w:val="32"/>
              </w:rPr>
              <w:t>企业</w:t>
            </w:r>
            <w:r>
              <w:rPr>
                <w:rFonts w:ascii="仿宋_GB2312" w:eastAsia="仿宋_GB2312"/>
                <w:b w:val="0"/>
                <w:sz w:val="24"/>
                <w:szCs w:val="32"/>
              </w:rPr>
              <w:t>名称</w:t>
            </w:r>
          </w:p>
        </w:tc>
        <w:tc>
          <w:tcPr>
            <w:tcW w:w="7025" w:type="dxa"/>
            <w:gridSpan w:val="4"/>
            <w:shd w:val="clear" w:color="auto" w:fill="auto"/>
            <w:vAlign w:val="center"/>
          </w:tcPr>
          <w:p w:rsidR="00FE711F" w:rsidRDefault="00FE711F" w:rsidP="00FE711F">
            <w:pPr>
              <w:ind w:rightChars="40" w:right="84"/>
              <w:jc w:val="left"/>
              <w:cnfStyle w:val="000000000000" w:firstRow="0" w:lastRow="0" w:firstColumn="0" w:lastColumn="0" w:oddVBand="0" w:evenVBand="0" w:oddHBand="0" w:evenHBand="0" w:firstRowFirstColumn="0" w:firstRowLastColumn="0" w:lastRowFirstColumn="0" w:lastRowLastColumn="0"/>
              <w:rPr>
                <w:rFonts w:ascii="仿宋_GB2312" w:eastAsia="仿宋_GB2312"/>
                <w:sz w:val="24"/>
                <w:szCs w:val="32"/>
              </w:rPr>
            </w:pPr>
            <w:r w:rsidRPr="00295803">
              <w:rPr>
                <w:rFonts w:ascii="仿宋_GB2312" w:eastAsia="仿宋_GB2312" w:hint="eastAsia"/>
                <w:sz w:val="24"/>
                <w:szCs w:val="32"/>
              </w:rPr>
              <w:t>云南能投信息产业开发有限公司</w:t>
            </w:r>
          </w:p>
        </w:tc>
      </w:tr>
      <w:tr w:rsidR="00FE711F" w:rsidTr="00D45253">
        <w:trPr>
          <w:trHeight w:val="52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成立时间</w:t>
            </w:r>
          </w:p>
        </w:tc>
        <w:tc>
          <w:tcPr>
            <w:tcW w:w="3260" w:type="dxa"/>
            <w:gridSpan w:val="2"/>
            <w:shd w:val="clear" w:color="auto" w:fill="auto"/>
            <w:vAlign w:val="center"/>
          </w:tcPr>
          <w:p w:rsidR="00FE711F" w:rsidRDefault="00FE711F" w:rsidP="00FE711F">
            <w:pPr>
              <w:ind w:rightChars="40" w:right="84" w:firstLineChars="550" w:firstLine="1320"/>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2016年8月</w:t>
            </w:r>
          </w:p>
        </w:tc>
        <w:tc>
          <w:tcPr>
            <w:tcW w:w="1276" w:type="dxa"/>
            <w:shd w:val="clear" w:color="auto" w:fill="auto"/>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是否上市</w:t>
            </w:r>
          </w:p>
        </w:tc>
        <w:tc>
          <w:tcPr>
            <w:tcW w:w="2489" w:type="dxa"/>
            <w:shd w:val="clear" w:color="auto" w:fill="auto"/>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bCs/>
                <w:sz w:val="24"/>
                <w:szCs w:val="24"/>
              </w:rPr>
              <w:t>□</w:t>
            </w:r>
            <w:r>
              <w:rPr>
                <w:rFonts w:ascii="仿宋_GB2312" w:eastAsia="仿宋_GB2312" w:hAnsi="Times New Roman" w:cs="Times New Roman" w:hint="eastAsia"/>
                <w:sz w:val="24"/>
                <w:szCs w:val="24"/>
              </w:rPr>
              <w:t xml:space="preserve">是  </w:t>
            </w:r>
            <w:r w:rsidRPr="00FE711F">
              <w:rPr>
                <w:rFonts w:ascii="仿宋_GB2312" w:eastAsia="仿宋_GB2312" w:hAnsi="Times New Roman" w:cs="Times New Roman" w:hint="eastAsia"/>
                <w:bCs/>
                <w:sz w:val="24"/>
                <w:szCs w:val="24"/>
                <w:highlight w:val="black"/>
              </w:rPr>
              <w:t>□</w:t>
            </w:r>
            <w:r>
              <w:rPr>
                <w:rFonts w:ascii="仿宋_GB2312" w:eastAsia="仿宋_GB2312" w:hAnsi="Times New Roman" w:cs="Times New Roman" w:hint="eastAsia"/>
                <w:bCs/>
                <w:sz w:val="24"/>
                <w:szCs w:val="24"/>
              </w:rPr>
              <w:t>否</w:t>
            </w:r>
          </w:p>
        </w:tc>
      </w:tr>
      <w:tr w:rsidR="00FE711F" w:rsidTr="00D45253">
        <w:trPr>
          <w:trHeight w:val="52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企业</w:t>
            </w:r>
            <w:r>
              <w:rPr>
                <w:rFonts w:ascii="仿宋_GB2312" w:eastAsia="仿宋_GB2312" w:hAnsi="Times New Roman" w:cs="Times New Roman"/>
                <w:b w:val="0"/>
                <w:sz w:val="24"/>
                <w:szCs w:val="24"/>
              </w:rPr>
              <w:t>规模</w:t>
            </w:r>
          </w:p>
        </w:tc>
        <w:tc>
          <w:tcPr>
            <w:tcW w:w="3260" w:type="dxa"/>
            <w:gridSpan w:val="2"/>
            <w:shd w:val="clear" w:color="auto" w:fill="auto"/>
            <w:vAlign w:val="center"/>
          </w:tcPr>
          <w:p w:rsidR="00FE711F" w:rsidRDefault="00FE711F" w:rsidP="00D45253">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bCs/>
                <w:sz w:val="24"/>
                <w:szCs w:val="24"/>
              </w:rPr>
              <w:t>□</w:t>
            </w:r>
            <w:r>
              <w:rPr>
                <w:rFonts w:ascii="仿宋_GB2312" w:eastAsia="仿宋_GB2312" w:hAnsi="Times New Roman" w:cs="Times New Roman" w:hint="eastAsia"/>
                <w:sz w:val="24"/>
                <w:szCs w:val="24"/>
              </w:rPr>
              <w:t>大型</w:t>
            </w:r>
            <w:r w:rsidR="00D45253" w:rsidRPr="00FE711F">
              <w:rPr>
                <w:rFonts w:ascii="仿宋_GB2312" w:eastAsia="仿宋_GB2312" w:hAnsi="Times New Roman" w:cs="Times New Roman" w:hint="eastAsia"/>
                <w:bCs/>
                <w:sz w:val="24"/>
                <w:szCs w:val="24"/>
                <w:highlight w:val="black"/>
              </w:rPr>
              <w:t>□</w:t>
            </w:r>
            <w:r>
              <w:rPr>
                <w:rFonts w:ascii="仿宋_GB2312" w:eastAsia="仿宋_GB2312" w:hAnsi="Times New Roman" w:cs="Times New Roman" w:hint="eastAsia"/>
                <w:sz w:val="24"/>
                <w:szCs w:val="24"/>
              </w:rPr>
              <w:t>中型</w:t>
            </w:r>
            <w:r w:rsidR="00D45253">
              <w:rPr>
                <w:rFonts w:ascii="仿宋_GB2312" w:eastAsia="仿宋_GB2312" w:hAnsi="Times New Roman" w:cs="Times New Roman" w:hint="eastAsia"/>
                <w:sz w:val="24"/>
                <w:szCs w:val="24"/>
              </w:rPr>
              <w:t xml:space="preserve"> </w:t>
            </w:r>
            <w:r w:rsidR="00D45253">
              <w:rPr>
                <w:rFonts w:ascii="仿宋_GB2312" w:eastAsia="仿宋_GB2312" w:hAnsi="Times New Roman" w:cs="Times New Roman" w:hint="eastAsia"/>
                <w:bCs/>
                <w:sz w:val="24"/>
                <w:szCs w:val="24"/>
              </w:rPr>
              <w:t>□</w:t>
            </w:r>
            <w:r>
              <w:rPr>
                <w:rFonts w:ascii="仿宋_GB2312" w:eastAsia="仿宋_GB2312" w:hAnsi="Times New Roman" w:cs="Times New Roman" w:hint="eastAsia"/>
                <w:sz w:val="24"/>
                <w:szCs w:val="24"/>
              </w:rPr>
              <w:t>小微</w:t>
            </w:r>
          </w:p>
        </w:tc>
        <w:tc>
          <w:tcPr>
            <w:tcW w:w="1276" w:type="dxa"/>
            <w:shd w:val="clear" w:color="auto" w:fill="auto"/>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员工数量</w:t>
            </w:r>
          </w:p>
        </w:tc>
        <w:tc>
          <w:tcPr>
            <w:tcW w:w="2489" w:type="dxa"/>
            <w:shd w:val="clear" w:color="auto" w:fill="auto"/>
            <w:vAlign w:val="center"/>
          </w:tcPr>
          <w:p w:rsidR="00FE711F"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36（人）</w:t>
            </w:r>
          </w:p>
        </w:tc>
      </w:tr>
      <w:tr w:rsidR="00FE711F" w:rsidTr="00D45253">
        <w:trPr>
          <w:trHeight w:val="52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平台网址</w:t>
            </w:r>
          </w:p>
        </w:tc>
        <w:tc>
          <w:tcPr>
            <w:tcW w:w="3260" w:type="dxa"/>
            <w:gridSpan w:val="2"/>
            <w:shd w:val="clear" w:color="auto" w:fill="auto"/>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http</w:t>
            </w:r>
            <w:r>
              <w:rPr>
                <w:rFonts w:ascii="仿宋_GB2312" w:eastAsia="仿宋_GB2312" w:hAnsi="Times New Roman" w:cs="Times New Roman"/>
                <w:sz w:val="24"/>
                <w:szCs w:val="24"/>
              </w:rPr>
              <w:t>://</w:t>
            </w:r>
            <w:r w:rsidRPr="00E67452">
              <w:rPr>
                <w:rFonts w:ascii="仿宋_GB2312" w:eastAsia="仿宋_GB2312" w:hAnsi="Times New Roman" w:cs="Times New Roman"/>
                <w:sz w:val="24"/>
                <w:szCs w:val="24"/>
              </w:rPr>
              <w:t>yeii.cnyeig.com</w:t>
            </w:r>
          </w:p>
        </w:tc>
        <w:tc>
          <w:tcPr>
            <w:tcW w:w="1276" w:type="dxa"/>
            <w:shd w:val="clear" w:color="auto" w:fill="auto"/>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2018年营收</w:t>
            </w:r>
          </w:p>
        </w:tc>
        <w:tc>
          <w:tcPr>
            <w:tcW w:w="2489" w:type="dxa"/>
            <w:shd w:val="clear" w:color="auto" w:fill="auto"/>
            <w:vAlign w:val="center"/>
          </w:tcPr>
          <w:p w:rsidR="00FE711F"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sz w:val="24"/>
                <w:szCs w:val="24"/>
              </w:rPr>
              <w:t>0189.52</w:t>
            </w:r>
            <w:r>
              <w:rPr>
                <w:rFonts w:ascii="仿宋_GB2312" w:eastAsia="仿宋_GB2312" w:hAnsi="Times New Roman" w:cs="Times New Roman" w:hint="eastAsia"/>
                <w:sz w:val="24"/>
                <w:szCs w:val="24"/>
              </w:rPr>
              <w:t>（万元）</w:t>
            </w:r>
          </w:p>
        </w:tc>
      </w:tr>
      <w:tr w:rsidR="00FE711F" w:rsidTr="008D634E">
        <w:trPr>
          <w:trHeight w:val="52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企业地址</w:t>
            </w:r>
          </w:p>
        </w:tc>
        <w:tc>
          <w:tcPr>
            <w:tcW w:w="7025" w:type="dxa"/>
            <w:gridSpan w:val="4"/>
            <w:tcBorders>
              <w:bottom w:val="single" w:sz="4" w:space="0" w:color="000000"/>
            </w:tcBorders>
            <w:shd w:val="clear" w:color="auto" w:fill="auto"/>
            <w:vAlign w:val="center"/>
          </w:tcPr>
          <w:p w:rsidR="00FE711F"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sidRPr="00E67452">
              <w:rPr>
                <w:rFonts w:ascii="仿宋_GB2312" w:eastAsia="仿宋_GB2312" w:hAnsi="Times New Roman" w:cs="Times New Roman" w:hint="eastAsia"/>
                <w:sz w:val="24"/>
                <w:szCs w:val="24"/>
              </w:rPr>
              <w:t>云南省昆明市西山区日新中路616号云南能投集团集控综合楼</w:t>
            </w:r>
          </w:p>
        </w:tc>
      </w:tr>
      <w:tr w:rsidR="00FE711F" w:rsidTr="008D634E">
        <w:trPr>
          <w:trHeight w:val="820"/>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000000"/>
            </w:tcBorders>
            <w:shd w:val="clear" w:color="auto" w:fill="auto"/>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企业简介</w:t>
            </w:r>
          </w:p>
        </w:tc>
        <w:tc>
          <w:tcPr>
            <w:tcW w:w="7025" w:type="dxa"/>
            <w:gridSpan w:val="4"/>
            <w:tcBorders>
              <w:bottom w:val="single" w:sz="4" w:space="0" w:color="auto"/>
            </w:tcBorders>
            <w:shd w:val="clear" w:color="auto" w:fill="auto"/>
            <w:vAlign w:val="center"/>
          </w:tcPr>
          <w:p w:rsidR="00FE711F"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（100字</w:t>
            </w:r>
            <w:r>
              <w:rPr>
                <w:rFonts w:ascii="仿宋_GB2312" w:eastAsia="仿宋_GB2312" w:hAnsi="Times New Roman" w:cs="Times New Roman"/>
                <w:sz w:val="24"/>
                <w:szCs w:val="24"/>
              </w:rPr>
              <w:t>以内</w:t>
            </w:r>
            <w:r>
              <w:rPr>
                <w:rFonts w:ascii="仿宋_GB2312" w:eastAsia="仿宋_GB2312" w:hAnsi="Times New Roman" w:cs="Times New Roman" w:hint="eastAsia"/>
                <w:sz w:val="24"/>
                <w:szCs w:val="24"/>
              </w:rPr>
              <w:t>）</w:t>
            </w:r>
            <w:r w:rsidRPr="00B8477A">
              <w:rPr>
                <w:rFonts w:ascii="仿宋_GB2312" w:eastAsia="仿宋_GB2312" w:hAnsi="Times New Roman" w:cs="Times New Roman" w:hint="eastAsia"/>
                <w:sz w:val="24"/>
                <w:szCs w:val="24"/>
              </w:rPr>
              <w:t>云南能投信息产业开发有限公司是省属国有骨干企业云南省能源投资集团全资子公司</w:t>
            </w:r>
            <w:r>
              <w:rPr>
                <w:rFonts w:ascii="仿宋_GB2312" w:eastAsia="仿宋_GB2312" w:hAnsi="Times New Roman" w:cs="Times New Roman" w:hint="eastAsia"/>
                <w:sz w:val="24"/>
                <w:szCs w:val="24"/>
              </w:rPr>
              <w:t>，</w:t>
            </w:r>
            <w:r w:rsidRPr="00B8477A">
              <w:rPr>
                <w:rFonts w:ascii="仿宋_GB2312" w:eastAsia="仿宋_GB2312" w:hAnsi="Times New Roman" w:cs="Times New Roman" w:hint="eastAsia"/>
                <w:sz w:val="24"/>
                <w:szCs w:val="24"/>
              </w:rPr>
              <w:t>公司创新打造核心品牌--“云能云”</w:t>
            </w:r>
            <w:r>
              <w:rPr>
                <w:rFonts w:ascii="仿宋_GB2312" w:eastAsia="仿宋_GB2312" w:hAnsi="Times New Roman" w:cs="Times New Roman" w:hint="eastAsia"/>
                <w:sz w:val="24"/>
                <w:szCs w:val="24"/>
              </w:rPr>
              <w:t>，</w:t>
            </w:r>
            <w:r w:rsidRPr="00B8477A">
              <w:rPr>
                <w:rFonts w:ascii="仿宋_GB2312" w:eastAsia="仿宋_GB2312" w:hAnsi="Times New Roman" w:cs="Times New Roman" w:hint="eastAsia"/>
                <w:sz w:val="24"/>
                <w:szCs w:val="24"/>
              </w:rPr>
              <w:t>目前注册资本金达10亿元，控股</w:t>
            </w:r>
            <w:r>
              <w:rPr>
                <w:rFonts w:ascii="仿宋_GB2312" w:eastAsia="仿宋_GB2312" w:hAnsi="Times New Roman" w:cs="Times New Roman" w:hint="eastAsia"/>
                <w:sz w:val="24"/>
                <w:szCs w:val="24"/>
              </w:rPr>
              <w:t>多</w:t>
            </w:r>
            <w:r w:rsidRPr="00B8477A">
              <w:rPr>
                <w:rFonts w:ascii="仿宋_GB2312" w:eastAsia="仿宋_GB2312" w:hAnsi="Times New Roman" w:cs="Times New Roman" w:hint="eastAsia"/>
                <w:sz w:val="24"/>
                <w:szCs w:val="24"/>
              </w:rPr>
              <w:t>家信息行业专业公司，连续三年平均年收入增长200%，利润增长700%。</w:t>
            </w:r>
          </w:p>
        </w:tc>
      </w:tr>
      <w:tr w:rsidR="00FE711F" w:rsidTr="00D45253">
        <w:trPr>
          <w:trHeight w:val="520"/>
        </w:trPr>
        <w:tc>
          <w:tcPr>
            <w:cnfStyle w:val="001000000000" w:firstRow="0" w:lastRow="0" w:firstColumn="1" w:lastColumn="0" w:oddVBand="0" w:evenVBand="0" w:oddHBand="0" w:evenHBand="0" w:firstRowFirstColumn="0" w:firstRowLastColumn="0" w:lastRowFirstColumn="0" w:lastRowLastColumn="0"/>
            <w:tcW w:w="1271" w:type="dxa"/>
            <w:vMerge w:val="restart"/>
            <w:tcBorders>
              <w:bottom w:val="nil"/>
            </w:tcBorders>
            <w:shd w:val="clear" w:color="auto" w:fill="auto"/>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联系人</w:t>
            </w:r>
          </w:p>
        </w:tc>
        <w:tc>
          <w:tcPr>
            <w:tcW w:w="1134" w:type="dxa"/>
            <w:tcBorders>
              <w:top w:val="single" w:sz="4" w:space="0" w:color="auto"/>
            </w:tcBorders>
            <w:shd w:val="clear" w:color="auto" w:fill="auto"/>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姓名</w:t>
            </w:r>
          </w:p>
        </w:tc>
        <w:tc>
          <w:tcPr>
            <w:tcW w:w="2126" w:type="dxa"/>
            <w:tcBorders>
              <w:top w:val="single" w:sz="4" w:space="0" w:color="auto"/>
            </w:tcBorders>
            <w:shd w:val="clear" w:color="auto" w:fill="auto"/>
            <w:vAlign w:val="center"/>
          </w:tcPr>
          <w:p w:rsidR="00FE711F"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sidRPr="009754C3">
              <w:rPr>
                <w:rFonts w:ascii="仿宋_GB2312" w:eastAsia="仿宋_GB2312" w:hAnsi="Times New Roman" w:cs="Times New Roman" w:hint="eastAsia"/>
                <w:sz w:val="24"/>
                <w:szCs w:val="24"/>
              </w:rPr>
              <w:t>张国飞</w:t>
            </w:r>
          </w:p>
        </w:tc>
        <w:tc>
          <w:tcPr>
            <w:tcW w:w="1276" w:type="dxa"/>
            <w:tcBorders>
              <w:top w:val="single" w:sz="4" w:space="0" w:color="auto"/>
            </w:tcBorders>
            <w:shd w:val="clear" w:color="auto" w:fill="auto"/>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职务</w:t>
            </w:r>
          </w:p>
        </w:tc>
        <w:tc>
          <w:tcPr>
            <w:tcW w:w="2489" w:type="dxa"/>
            <w:tcBorders>
              <w:top w:val="single" w:sz="4" w:space="0" w:color="auto"/>
            </w:tcBorders>
            <w:shd w:val="clear" w:color="auto" w:fill="auto"/>
          </w:tcPr>
          <w:p w:rsidR="00FE711F" w:rsidRDefault="00D45253"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技术</w:t>
            </w:r>
            <w:r>
              <w:rPr>
                <w:rFonts w:ascii="仿宋_GB2312" w:eastAsia="仿宋_GB2312" w:hAnsi="Times New Roman" w:cs="Times New Roman"/>
                <w:sz w:val="24"/>
                <w:szCs w:val="24"/>
              </w:rPr>
              <w:t>运营心</w:t>
            </w:r>
            <w:r>
              <w:rPr>
                <w:rFonts w:ascii="仿宋_GB2312" w:eastAsia="仿宋_GB2312" w:hAnsi="Times New Roman" w:cs="Times New Roman" w:hint="eastAsia"/>
                <w:sz w:val="24"/>
                <w:szCs w:val="24"/>
              </w:rPr>
              <w:t>（</w:t>
            </w:r>
            <w:r>
              <w:rPr>
                <w:rFonts w:ascii="仿宋_GB2312" w:eastAsia="仿宋_GB2312" w:hAnsi="Times New Roman" w:cs="Times New Roman"/>
                <w:sz w:val="24"/>
                <w:szCs w:val="24"/>
              </w:rPr>
              <w:t>大数据中心）副总</w:t>
            </w:r>
            <w:r w:rsidR="00FE711F">
              <w:rPr>
                <w:rFonts w:ascii="仿宋_GB2312" w:eastAsia="仿宋_GB2312" w:hAnsi="Times New Roman" w:cs="Times New Roman" w:hint="eastAsia"/>
                <w:sz w:val="24"/>
                <w:szCs w:val="24"/>
              </w:rPr>
              <w:t>经理</w:t>
            </w:r>
          </w:p>
        </w:tc>
      </w:tr>
      <w:tr w:rsidR="00FE711F" w:rsidTr="00D45253">
        <w:trPr>
          <w:trHeight w:val="520"/>
        </w:trPr>
        <w:tc>
          <w:tcPr>
            <w:cnfStyle w:val="001000000000" w:firstRow="0" w:lastRow="0" w:firstColumn="1" w:lastColumn="0" w:oddVBand="0" w:evenVBand="0" w:oddHBand="0" w:evenHBand="0" w:firstRowFirstColumn="0" w:firstRowLastColumn="0" w:lastRowFirstColumn="0" w:lastRowLastColumn="0"/>
            <w:tcW w:w="1271" w:type="dxa"/>
            <w:vMerge/>
            <w:tcBorders>
              <w:bottom w:val="single" w:sz="4" w:space="0" w:color="auto"/>
            </w:tcBorders>
            <w:shd w:val="clear" w:color="auto" w:fill="auto"/>
            <w:vAlign w:val="center"/>
          </w:tcPr>
          <w:p w:rsidR="00FE711F" w:rsidRDefault="00FE711F" w:rsidP="00FE711F">
            <w:pPr>
              <w:ind w:rightChars="40" w:right="84"/>
              <w:rPr>
                <w:rFonts w:ascii="仿宋_GB2312" w:eastAsia="仿宋_GB2312" w:hAnsi="Times New Roman" w:cs="Times New Roman"/>
                <w:bCs w:val="0"/>
                <w:sz w:val="24"/>
                <w:szCs w:val="24"/>
              </w:rPr>
            </w:pPr>
          </w:p>
        </w:tc>
        <w:tc>
          <w:tcPr>
            <w:tcW w:w="1134" w:type="dxa"/>
            <w:tcBorders>
              <w:bottom w:val="single" w:sz="4" w:space="0" w:color="auto"/>
            </w:tcBorders>
            <w:shd w:val="clear" w:color="auto" w:fill="auto"/>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电话</w:t>
            </w:r>
          </w:p>
        </w:tc>
        <w:tc>
          <w:tcPr>
            <w:tcW w:w="2126" w:type="dxa"/>
            <w:tcBorders>
              <w:bottom w:val="single" w:sz="4" w:space="0" w:color="auto"/>
            </w:tcBorders>
            <w:shd w:val="clear" w:color="auto" w:fill="auto"/>
            <w:vAlign w:val="center"/>
          </w:tcPr>
          <w:p w:rsidR="00FE711F"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sidRPr="009754C3">
              <w:rPr>
                <w:rFonts w:ascii="仿宋_GB2312" w:eastAsia="仿宋_GB2312" w:hAnsi="Times New Roman" w:cs="Times New Roman"/>
                <w:sz w:val="24"/>
                <w:szCs w:val="24"/>
              </w:rPr>
              <w:t>13888105536</w:t>
            </w:r>
          </w:p>
        </w:tc>
        <w:tc>
          <w:tcPr>
            <w:tcW w:w="1276" w:type="dxa"/>
            <w:tcBorders>
              <w:bottom w:val="single" w:sz="4" w:space="0" w:color="auto"/>
            </w:tcBorders>
            <w:shd w:val="clear" w:color="auto" w:fill="auto"/>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邮箱</w:t>
            </w:r>
          </w:p>
        </w:tc>
        <w:tc>
          <w:tcPr>
            <w:tcW w:w="2489" w:type="dxa"/>
            <w:tcBorders>
              <w:bottom w:val="single" w:sz="4" w:space="0" w:color="auto"/>
            </w:tcBorders>
            <w:shd w:val="clear" w:color="auto" w:fill="auto"/>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sidRPr="009754C3">
              <w:rPr>
                <w:rFonts w:ascii="仿宋_GB2312" w:eastAsia="仿宋_GB2312" w:hAnsi="Times New Roman" w:cs="Times New Roman"/>
                <w:sz w:val="24"/>
                <w:szCs w:val="24"/>
              </w:rPr>
              <w:t>8774223@qq.com</w:t>
            </w:r>
          </w:p>
        </w:tc>
      </w:tr>
      <w:tr w:rsidR="00FE711F" w:rsidTr="008D634E">
        <w:trPr>
          <w:trHeight w:val="514"/>
        </w:trPr>
        <w:tc>
          <w:tcPr>
            <w:cnfStyle w:val="001000000000" w:firstRow="0" w:lastRow="0" w:firstColumn="1" w:lastColumn="0" w:oddVBand="0" w:evenVBand="0" w:oddHBand="0" w:evenHBand="0" w:firstRowFirstColumn="0" w:firstRowLastColumn="0" w:lastRowFirstColumn="0" w:lastRowLastColumn="0"/>
            <w:tcW w:w="8296" w:type="dxa"/>
            <w:gridSpan w:val="5"/>
            <w:tcBorders>
              <w:top w:val="single" w:sz="4" w:space="0" w:color="auto"/>
            </w:tcBorders>
            <w:shd w:val="clear" w:color="auto" w:fill="auto"/>
            <w:vAlign w:val="center"/>
          </w:tcPr>
          <w:p w:rsidR="00FE711F" w:rsidRDefault="00FE711F" w:rsidP="00FE711F">
            <w:pPr>
              <w:ind w:rightChars="40" w:right="84"/>
              <w:jc w:val="left"/>
              <w:rPr>
                <w:rFonts w:ascii="仿宋_GB2312" w:eastAsia="仿宋_GB2312" w:hAnsi="Times New Roman" w:cs="Times New Roman"/>
                <w:b w:val="0"/>
                <w:bCs w:val="0"/>
                <w:sz w:val="24"/>
                <w:szCs w:val="24"/>
              </w:rPr>
            </w:pPr>
            <w:r>
              <w:rPr>
                <w:rFonts w:ascii="仿宋_GB2312" w:eastAsia="仿宋_GB2312" w:hint="eastAsia"/>
                <w:sz w:val="24"/>
                <w:szCs w:val="32"/>
              </w:rPr>
              <w:t>（三）应用企业基本</w:t>
            </w:r>
            <w:r>
              <w:rPr>
                <w:rFonts w:ascii="仿宋_GB2312" w:eastAsia="仿宋_GB2312"/>
                <w:sz w:val="24"/>
                <w:szCs w:val="32"/>
              </w:rPr>
              <w:t>信息</w:t>
            </w:r>
            <w:r>
              <w:rPr>
                <w:rFonts w:ascii="仿宋_GB2312" w:eastAsia="仿宋_GB2312" w:hint="eastAsia"/>
                <w:sz w:val="24"/>
                <w:szCs w:val="32"/>
              </w:rPr>
              <w:t>（工业</w:t>
            </w:r>
            <w:r>
              <w:rPr>
                <w:rFonts w:ascii="仿宋_GB2312" w:eastAsia="仿宋_GB2312"/>
                <w:sz w:val="24"/>
                <w:szCs w:val="32"/>
              </w:rPr>
              <w:t>企业填写</w:t>
            </w:r>
            <w:r>
              <w:rPr>
                <w:rFonts w:ascii="仿宋_GB2312" w:eastAsia="仿宋_GB2312" w:hint="eastAsia"/>
                <w:sz w:val="24"/>
                <w:szCs w:val="32"/>
              </w:rPr>
              <w:t>）</w:t>
            </w:r>
          </w:p>
        </w:tc>
      </w:tr>
      <w:tr w:rsidR="00FE711F" w:rsidTr="008D634E">
        <w:trPr>
          <w:trHeight w:val="514"/>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企业名称</w:t>
            </w:r>
          </w:p>
        </w:tc>
        <w:tc>
          <w:tcPr>
            <w:tcW w:w="7025" w:type="dxa"/>
            <w:gridSpan w:val="4"/>
            <w:shd w:val="clear" w:color="auto" w:fill="FFFFFF" w:themeFill="background1"/>
            <w:vAlign w:val="center"/>
          </w:tcPr>
          <w:p w:rsidR="00FE711F"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sidRPr="00B8477A">
              <w:rPr>
                <w:rFonts w:ascii="仿宋_GB2312" w:eastAsia="仿宋_GB2312" w:hAnsi="Times New Roman" w:cs="Times New Roman" w:hint="eastAsia"/>
                <w:sz w:val="24"/>
                <w:szCs w:val="24"/>
              </w:rPr>
              <w:t>云南</w:t>
            </w:r>
            <w:r w:rsidR="008C763E">
              <w:rPr>
                <w:rFonts w:ascii="仿宋_GB2312" w:eastAsia="仿宋_GB2312" w:hAnsi="Times New Roman" w:cs="Times New Roman" w:hint="eastAsia"/>
                <w:sz w:val="24"/>
                <w:szCs w:val="24"/>
              </w:rPr>
              <w:t>省配售电</w:t>
            </w:r>
            <w:r w:rsidRPr="00B8477A">
              <w:rPr>
                <w:rFonts w:ascii="仿宋_GB2312" w:eastAsia="仿宋_GB2312" w:hAnsi="Times New Roman" w:cs="Times New Roman" w:hint="eastAsia"/>
                <w:sz w:val="24"/>
                <w:szCs w:val="24"/>
              </w:rPr>
              <w:t>有限公司</w:t>
            </w:r>
          </w:p>
        </w:tc>
      </w:tr>
      <w:tr w:rsidR="00FE711F" w:rsidTr="00D45253">
        <w:trPr>
          <w:trHeight w:val="422"/>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成立时间</w:t>
            </w:r>
          </w:p>
        </w:tc>
        <w:tc>
          <w:tcPr>
            <w:tcW w:w="3260" w:type="dxa"/>
            <w:gridSpan w:val="2"/>
            <w:shd w:val="clear" w:color="auto" w:fill="FFFFFF" w:themeFill="background1"/>
            <w:vAlign w:val="center"/>
          </w:tcPr>
          <w:p w:rsidR="00FE711F" w:rsidRDefault="00FE711F" w:rsidP="00FE711F">
            <w:pPr>
              <w:ind w:rightChars="40" w:right="84" w:firstLineChars="500" w:firstLine="1200"/>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w:t>
            </w:r>
            <w:r w:rsidR="00AA490F">
              <w:rPr>
                <w:rFonts w:ascii="仿宋_GB2312" w:eastAsia="仿宋_GB2312" w:hAnsi="Times New Roman" w:cs="Times New Roman" w:hint="eastAsia"/>
                <w:sz w:val="24"/>
                <w:szCs w:val="24"/>
              </w:rPr>
              <w:t>6</w:t>
            </w:r>
            <w:r>
              <w:rPr>
                <w:rFonts w:ascii="仿宋_GB2312" w:eastAsia="仿宋_GB2312" w:hAnsi="Times New Roman" w:cs="Times New Roman" w:hint="eastAsia"/>
                <w:sz w:val="24"/>
                <w:szCs w:val="24"/>
              </w:rPr>
              <w:t xml:space="preserve">年  </w:t>
            </w:r>
            <w:r w:rsidR="00AA490F">
              <w:rPr>
                <w:rFonts w:ascii="仿宋_GB2312" w:eastAsia="仿宋_GB2312" w:hAnsi="Times New Roman" w:cs="Times New Roman" w:hint="eastAsia"/>
                <w:sz w:val="24"/>
                <w:szCs w:val="24"/>
              </w:rPr>
              <w:t>7</w:t>
            </w:r>
            <w:r>
              <w:rPr>
                <w:rFonts w:ascii="仿宋_GB2312" w:eastAsia="仿宋_GB2312" w:hAnsi="Times New Roman" w:cs="Times New Roman" w:hint="eastAsia"/>
                <w:sz w:val="24"/>
                <w:szCs w:val="24"/>
              </w:rPr>
              <w:t>月</w:t>
            </w:r>
          </w:p>
        </w:tc>
        <w:tc>
          <w:tcPr>
            <w:tcW w:w="1276" w:type="dxa"/>
            <w:shd w:val="clear" w:color="auto" w:fill="FFFFFF" w:themeFill="background1"/>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是否上市</w:t>
            </w:r>
          </w:p>
        </w:tc>
        <w:tc>
          <w:tcPr>
            <w:tcW w:w="2489" w:type="dxa"/>
            <w:shd w:val="clear" w:color="auto" w:fill="FFFFFF" w:themeFill="background1"/>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bCs/>
                <w:sz w:val="24"/>
                <w:szCs w:val="24"/>
              </w:rPr>
              <w:t>□</w:t>
            </w:r>
            <w:r>
              <w:rPr>
                <w:rFonts w:ascii="仿宋_GB2312" w:eastAsia="仿宋_GB2312" w:hAnsi="Times New Roman" w:cs="Times New Roman" w:hint="eastAsia"/>
                <w:sz w:val="24"/>
                <w:szCs w:val="24"/>
              </w:rPr>
              <w:t xml:space="preserve">是  </w:t>
            </w:r>
            <w:r w:rsidRPr="00FE711F">
              <w:rPr>
                <w:rFonts w:ascii="仿宋_GB2312" w:eastAsia="仿宋_GB2312" w:hAnsi="Times New Roman" w:cs="Times New Roman" w:hint="eastAsia"/>
                <w:bCs/>
                <w:sz w:val="24"/>
                <w:szCs w:val="24"/>
                <w:highlight w:val="black"/>
              </w:rPr>
              <w:t>□</w:t>
            </w:r>
            <w:r>
              <w:rPr>
                <w:rFonts w:ascii="仿宋_GB2312" w:eastAsia="仿宋_GB2312" w:hAnsi="Times New Roman" w:cs="Times New Roman" w:hint="eastAsia"/>
                <w:bCs/>
                <w:sz w:val="24"/>
                <w:szCs w:val="24"/>
              </w:rPr>
              <w:t>否</w:t>
            </w:r>
          </w:p>
        </w:tc>
      </w:tr>
      <w:tr w:rsidR="00FE711F" w:rsidTr="00D45253">
        <w:trPr>
          <w:trHeight w:val="422"/>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lastRenderedPageBreak/>
              <w:t>企业</w:t>
            </w:r>
            <w:r>
              <w:rPr>
                <w:rFonts w:ascii="仿宋_GB2312" w:eastAsia="仿宋_GB2312" w:hAnsi="Times New Roman" w:cs="Times New Roman"/>
                <w:b w:val="0"/>
                <w:sz w:val="24"/>
                <w:szCs w:val="24"/>
              </w:rPr>
              <w:t>性质</w:t>
            </w:r>
          </w:p>
        </w:tc>
        <w:tc>
          <w:tcPr>
            <w:tcW w:w="3260" w:type="dxa"/>
            <w:gridSpan w:val="2"/>
            <w:shd w:val="clear" w:color="auto" w:fill="FFFFFF" w:themeFill="background1"/>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sidRPr="00FE711F">
              <w:rPr>
                <w:rFonts w:ascii="仿宋_GB2312" w:eastAsia="仿宋_GB2312" w:hAnsi="Times New Roman" w:cs="Times New Roman" w:hint="eastAsia"/>
                <w:bCs/>
                <w:sz w:val="24"/>
                <w:szCs w:val="24"/>
                <w:highlight w:val="black"/>
              </w:rPr>
              <w:t>□</w:t>
            </w:r>
            <w:r>
              <w:rPr>
                <w:rFonts w:ascii="仿宋_GB2312" w:eastAsia="仿宋_GB2312" w:hAnsi="Times New Roman" w:cs="Times New Roman" w:hint="eastAsia"/>
                <w:bCs/>
                <w:sz w:val="24"/>
                <w:szCs w:val="24"/>
              </w:rPr>
              <w:t>国有 □民营 □三资</w:t>
            </w:r>
          </w:p>
        </w:tc>
        <w:tc>
          <w:tcPr>
            <w:tcW w:w="1276" w:type="dxa"/>
            <w:shd w:val="clear" w:color="auto" w:fill="FFFFFF" w:themeFill="background1"/>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所属行业</w:t>
            </w:r>
          </w:p>
        </w:tc>
        <w:tc>
          <w:tcPr>
            <w:tcW w:w="2489" w:type="dxa"/>
            <w:shd w:val="clear" w:color="auto" w:fill="FFFFFF" w:themeFill="background1"/>
          </w:tcPr>
          <w:p w:rsidR="00FE711F" w:rsidRDefault="008C763E"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电力</w:t>
            </w:r>
          </w:p>
        </w:tc>
      </w:tr>
      <w:tr w:rsidR="00FE711F" w:rsidTr="00D45253">
        <w:trPr>
          <w:trHeight w:val="408"/>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企业</w:t>
            </w:r>
            <w:r>
              <w:rPr>
                <w:rFonts w:ascii="仿宋_GB2312" w:eastAsia="仿宋_GB2312" w:hAnsi="Times New Roman" w:cs="Times New Roman"/>
                <w:b w:val="0"/>
                <w:sz w:val="24"/>
                <w:szCs w:val="24"/>
              </w:rPr>
              <w:t>规模</w:t>
            </w:r>
          </w:p>
        </w:tc>
        <w:tc>
          <w:tcPr>
            <w:tcW w:w="3260" w:type="dxa"/>
            <w:gridSpan w:val="2"/>
            <w:shd w:val="clear" w:color="auto" w:fill="FFFFFF" w:themeFill="background1"/>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bCs/>
                <w:sz w:val="24"/>
                <w:szCs w:val="24"/>
              </w:rPr>
              <w:t>□</w:t>
            </w:r>
            <w:r>
              <w:rPr>
                <w:rFonts w:ascii="仿宋_GB2312" w:eastAsia="仿宋_GB2312" w:hAnsi="Times New Roman" w:cs="Times New Roman" w:hint="eastAsia"/>
                <w:sz w:val="24"/>
                <w:szCs w:val="24"/>
              </w:rPr>
              <w:t>大型</w:t>
            </w:r>
            <w:r>
              <w:rPr>
                <w:rFonts w:ascii="仿宋_GB2312" w:eastAsia="仿宋_GB2312" w:hAnsi="Times New Roman" w:cs="Times New Roman"/>
                <w:sz w:val="24"/>
                <w:szCs w:val="24"/>
              </w:rPr>
              <w:t xml:space="preserve"> </w:t>
            </w:r>
            <w:r w:rsidRPr="00FE711F">
              <w:rPr>
                <w:rFonts w:ascii="仿宋_GB2312" w:eastAsia="仿宋_GB2312" w:hAnsi="Times New Roman" w:cs="Times New Roman" w:hint="eastAsia"/>
                <w:bCs/>
                <w:sz w:val="24"/>
                <w:szCs w:val="24"/>
                <w:highlight w:val="black"/>
              </w:rPr>
              <w:t>□</w:t>
            </w:r>
            <w:r>
              <w:rPr>
                <w:rFonts w:ascii="仿宋_GB2312" w:eastAsia="仿宋_GB2312" w:hAnsi="Times New Roman" w:cs="Times New Roman" w:hint="eastAsia"/>
                <w:sz w:val="24"/>
                <w:szCs w:val="24"/>
              </w:rPr>
              <w:t xml:space="preserve">中型 </w:t>
            </w:r>
            <w:r>
              <w:rPr>
                <w:rFonts w:ascii="仿宋_GB2312" w:eastAsia="仿宋_GB2312" w:hAnsi="Times New Roman" w:cs="Times New Roman" w:hint="eastAsia"/>
                <w:bCs/>
                <w:sz w:val="24"/>
                <w:szCs w:val="24"/>
              </w:rPr>
              <w:t>□</w:t>
            </w:r>
            <w:r>
              <w:rPr>
                <w:rFonts w:ascii="仿宋_GB2312" w:eastAsia="仿宋_GB2312" w:hAnsi="Times New Roman" w:cs="Times New Roman" w:hint="eastAsia"/>
                <w:sz w:val="24"/>
                <w:szCs w:val="24"/>
              </w:rPr>
              <w:t>小微</w:t>
            </w:r>
          </w:p>
        </w:tc>
        <w:tc>
          <w:tcPr>
            <w:tcW w:w="1276" w:type="dxa"/>
            <w:shd w:val="clear" w:color="auto" w:fill="FFFFFF" w:themeFill="background1"/>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员工数量</w:t>
            </w:r>
          </w:p>
        </w:tc>
        <w:tc>
          <w:tcPr>
            <w:tcW w:w="2489" w:type="dxa"/>
            <w:shd w:val="clear" w:color="auto" w:fill="FFFFFF" w:themeFill="background1"/>
            <w:vAlign w:val="center"/>
          </w:tcPr>
          <w:p w:rsidR="00FE711F"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w:t>
            </w:r>
            <w:r>
              <w:rPr>
                <w:rFonts w:ascii="仿宋_GB2312" w:eastAsia="仿宋_GB2312" w:hAnsi="Times New Roman" w:cs="Times New Roman"/>
                <w:sz w:val="24"/>
                <w:szCs w:val="24"/>
              </w:rPr>
              <w:t xml:space="preserve"> </w:t>
            </w:r>
            <w:r w:rsidR="008C763E">
              <w:rPr>
                <w:rFonts w:ascii="仿宋_GB2312" w:eastAsia="仿宋_GB2312" w:hAnsi="Times New Roman" w:cs="Times New Roman" w:hint="eastAsia"/>
                <w:sz w:val="24"/>
                <w:szCs w:val="24"/>
              </w:rPr>
              <w:t>60</w:t>
            </w:r>
            <w:r>
              <w:rPr>
                <w:rFonts w:ascii="仿宋_GB2312" w:eastAsia="仿宋_GB2312" w:hAnsi="Times New Roman" w:cs="Times New Roman" w:hint="eastAsia"/>
                <w:sz w:val="24"/>
                <w:szCs w:val="24"/>
              </w:rPr>
              <w:t>（人）</w:t>
            </w:r>
          </w:p>
        </w:tc>
      </w:tr>
      <w:tr w:rsidR="00FE711F" w:rsidTr="00D45253">
        <w:trPr>
          <w:trHeight w:val="408"/>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官方</w:t>
            </w:r>
            <w:r>
              <w:rPr>
                <w:rFonts w:ascii="仿宋_GB2312" w:eastAsia="仿宋_GB2312" w:hAnsi="Times New Roman" w:cs="Times New Roman"/>
                <w:b w:val="0"/>
                <w:sz w:val="24"/>
                <w:szCs w:val="24"/>
              </w:rPr>
              <w:t>网址</w:t>
            </w:r>
          </w:p>
        </w:tc>
        <w:tc>
          <w:tcPr>
            <w:tcW w:w="3260" w:type="dxa"/>
            <w:gridSpan w:val="2"/>
            <w:shd w:val="clear" w:color="auto" w:fill="FFFFFF" w:themeFill="background1"/>
            <w:vAlign w:val="center"/>
          </w:tcPr>
          <w:p w:rsidR="00FE711F" w:rsidRDefault="00FE711F" w:rsidP="00FE711F">
            <w:pPr>
              <w:ind w:rightChars="40" w:right="84"/>
              <w:jc w:val="right"/>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http</w:t>
            </w:r>
            <w:r>
              <w:rPr>
                <w:rFonts w:ascii="仿宋_GB2312" w:eastAsia="仿宋_GB2312" w:hAnsi="Times New Roman" w:cs="Times New Roman"/>
                <w:sz w:val="24"/>
                <w:szCs w:val="24"/>
              </w:rPr>
              <w:t>://www.cnyeig.com</w:t>
            </w:r>
          </w:p>
        </w:tc>
        <w:tc>
          <w:tcPr>
            <w:tcW w:w="1276" w:type="dxa"/>
            <w:shd w:val="clear" w:color="auto" w:fill="FFFFFF" w:themeFill="background1"/>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b/>
                <w:sz w:val="24"/>
                <w:szCs w:val="24"/>
              </w:rPr>
            </w:pPr>
            <w:r>
              <w:rPr>
                <w:rFonts w:ascii="仿宋_GB2312" w:eastAsia="仿宋_GB2312" w:hAnsi="Times New Roman" w:cs="Times New Roman" w:hint="eastAsia"/>
                <w:sz w:val="24"/>
                <w:szCs w:val="24"/>
              </w:rPr>
              <w:t>2018年营收</w:t>
            </w:r>
          </w:p>
        </w:tc>
        <w:tc>
          <w:tcPr>
            <w:tcW w:w="2489" w:type="dxa"/>
            <w:shd w:val="clear" w:color="auto" w:fill="FFFFFF" w:themeFill="background1"/>
            <w:vAlign w:val="center"/>
          </w:tcPr>
          <w:p w:rsidR="00FE711F" w:rsidRDefault="00AA490F" w:rsidP="00FE711F">
            <w:pPr>
              <w:ind w:rightChars="40" w:right="84"/>
              <w:jc w:val="right"/>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14500</w:t>
            </w:r>
            <w:r w:rsidR="00FE711F">
              <w:rPr>
                <w:rFonts w:ascii="仿宋_GB2312" w:eastAsia="仿宋_GB2312" w:hAnsi="Times New Roman" w:cs="Times New Roman" w:hint="eastAsia"/>
                <w:sz w:val="24"/>
                <w:szCs w:val="24"/>
              </w:rPr>
              <w:t>（万元）</w:t>
            </w:r>
          </w:p>
        </w:tc>
      </w:tr>
      <w:tr w:rsidR="00FE711F" w:rsidTr="008D634E">
        <w:trPr>
          <w:trHeight w:val="408"/>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企业地址</w:t>
            </w:r>
          </w:p>
        </w:tc>
        <w:tc>
          <w:tcPr>
            <w:tcW w:w="7025" w:type="dxa"/>
            <w:gridSpan w:val="4"/>
            <w:shd w:val="clear" w:color="auto" w:fill="FFFFFF" w:themeFill="background1"/>
            <w:vAlign w:val="center"/>
          </w:tcPr>
          <w:p w:rsidR="00FE711F"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sidRPr="00FE711F">
              <w:rPr>
                <w:rFonts w:ascii="仿宋_GB2312" w:eastAsia="仿宋_GB2312" w:hAnsi="Times New Roman" w:cs="Times New Roman" w:hint="eastAsia"/>
                <w:sz w:val="24"/>
                <w:szCs w:val="24"/>
              </w:rPr>
              <w:t>云南省昆明市西山区日新中路616号云南能投集团</w:t>
            </w:r>
            <w:r w:rsidR="00AA490F">
              <w:rPr>
                <w:rFonts w:ascii="仿宋_GB2312" w:eastAsia="仿宋_GB2312" w:hAnsi="Times New Roman" w:cs="Times New Roman" w:hint="eastAsia"/>
                <w:sz w:val="24"/>
                <w:szCs w:val="24"/>
              </w:rPr>
              <w:t>13楼</w:t>
            </w:r>
          </w:p>
        </w:tc>
      </w:tr>
      <w:tr w:rsidR="00FE711F" w:rsidTr="008D634E">
        <w:trPr>
          <w:trHeight w:val="82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主营</w:t>
            </w:r>
            <w:r>
              <w:rPr>
                <w:rFonts w:ascii="仿宋_GB2312" w:eastAsia="仿宋_GB2312" w:hAnsi="Times New Roman" w:cs="Times New Roman"/>
                <w:b w:val="0"/>
                <w:sz w:val="24"/>
                <w:szCs w:val="24"/>
              </w:rPr>
              <w:t>业务</w:t>
            </w:r>
          </w:p>
        </w:tc>
        <w:tc>
          <w:tcPr>
            <w:tcW w:w="7025" w:type="dxa"/>
            <w:gridSpan w:val="4"/>
            <w:shd w:val="clear" w:color="auto" w:fill="FFFFFF" w:themeFill="background1"/>
            <w:vAlign w:val="center"/>
          </w:tcPr>
          <w:p w:rsidR="00FE711F" w:rsidRPr="00AA490F" w:rsidRDefault="00FE711F" w:rsidP="00AA490F">
            <w:pPr>
              <w:widowControl/>
              <w:spacing w:line="375" w:lineRule="atLeast"/>
              <w:jc w:val="left"/>
              <w:cnfStyle w:val="000000000000" w:firstRow="0" w:lastRow="0" w:firstColumn="0" w:lastColumn="0" w:oddVBand="0" w:evenVBand="0" w:oddHBand="0" w:evenHBand="0" w:firstRowFirstColumn="0" w:firstRowLastColumn="0" w:lastRowFirstColumn="0" w:lastRowLastColumn="0"/>
              <w:rPr>
                <w:rFonts w:ascii="&amp;quot" w:eastAsia="宋体" w:hAnsi="&amp;quot" w:cs="宋体" w:hint="eastAsia"/>
                <w:color w:val="131313"/>
                <w:kern w:val="0"/>
                <w:szCs w:val="21"/>
              </w:rPr>
            </w:pPr>
            <w:r>
              <w:rPr>
                <w:rFonts w:ascii="仿宋_GB2312" w:eastAsia="仿宋_GB2312" w:hAnsi="Times New Roman" w:cs="Times New Roman" w:hint="eastAsia"/>
                <w:sz w:val="24"/>
                <w:szCs w:val="24"/>
              </w:rPr>
              <w:t>主要经营：</w:t>
            </w:r>
            <w:r w:rsidR="00AA490F" w:rsidRPr="00AA490F">
              <w:rPr>
                <w:rFonts w:ascii="&amp;quot" w:eastAsia="宋体" w:hAnsi="&amp;quot" w:cs="宋体"/>
                <w:color w:val="131313"/>
                <w:kern w:val="0"/>
                <w:szCs w:val="21"/>
              </w:rPr>
              <w:t>电力生产，电力输配，电力供应，电力调度，电力购售，电力贸易；电网规划、投资、建设、运营、维修、改造、设计、咨询服务；售电增值服务；电力电商服务；电力客户服务。</w:t>
            </w:r>
          </w:p>
        </w:tc>
      </w:tr>
      <w:tr w:rsidR="00FE711F" w:rsidTr="00D45253">
        <w:trPr>
          <w:trHeight w:val="408"/>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FFFFFF" w:themeFill="background1"/>
            <w:vAlign w:val="center"/>
          </w:tcPr>
          <w:p w:rsidR="00FE711F" w:rsidRDefault="00FE711F" w:rsidP="00FE711F">
            <w:pPr>
              <w:ind w:rightChars="40" w:right="84"/>
              <w:jc w:val="center"/>
              <w:rPr>
                <w:rFonts w:ascii="仿宋_GB2312" w:eastAsia="仿宋_GB2312" w:hAnsi="Times New Roman" w:cs="Times New Roman"/>
                <w:bCs w:val="0"/>
                <w:sz w:val="24"/>
                <w:szCs w:val="24"/>
              </w:rPr>
            </w:pPr>
            <w:r>
              <w:rPr>
                <w:rFonts w:ascii="仿宋_GB2312" w:eastAsia="仿宋_GB2312" w:hAnsi="Times New Roman" w:cs="Times New Roman" w:hint="eastAsia"/>
                <w:b w:val="0"/>
                <w:sz w:val="24"/>
                <w:szCs w:val="24"/>
              </w:rPr>
              <w:t>联系人</w:t>
            </w:r>
          </w:p>
        </w:tc>
        <w:tc>
          <w:tcPr>
            <w:tcW w:w="1134" w:type="dxa"/>
            <w:shd w:val="clear" w:color="auto" w:fill="FFFFFF" w:themeFill="background1"/>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姓名</w:t>
            </w:r>
          </w:p>
        </w:tc>
        <w:tc>
          <w:tcPr>
            <w:tcW w:w="2126" w:type="dxa"/>
            <w:shd w:val="clear" w:color="auto" w:fill="FFFFFF" w:themeFill="background1"/>
            <w:vAlign w:val="center"/>
          </w:tcPr>
          <w:p w:rsidR="00FE711F" w:rsidRDefault="008C763E"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吴涛</w:t>
            </w:r>
          </w:p>
        </w:tc>
        <w:tc>
          <w:tcPr>
            <w:tcW w:w="1276" w:type="dxa"/>
            <w:shd w:val="clear" w:color="auto" w:fill="FFFFFF" w:themeFill="background1"/>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电话</w:t>
            </w:r>
          </w:p>
        </w:tc>
        <w:tc>
          <w:tcPr>
            <w:tcW w:w="2489" w:type="dxa"/>
            <w:shd w:val="clear" w:color="auto" w:fill="FFFFFF" w:themeFill="background1"/>
          </w:tcPr>
          <w:p w:rsidR="00FE711F"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sidRPr="004336A9">
              <w:rPr>
                <w:rFonts w:ascii="仿宋_GB2312" w:eastAsia="仿宋_GB2312" w:hAnsi="Times New Roman" w:cs="Times New Roman"/>
                <w:sz w:val="24"/>
                <w:szCs w:val="24"/>
              </w:rPr>
              <w:t>1</w:t>
            </w:r>
            <w:r w:rsidR="008C763E">
              <w:rPr>
                <w:rFonts w:ascii="仿宋_GB2312" w:eastAsia="仿宋_GB2312" w:hAnsi="Times New Roman" w:cs="Times New Roman" w:hint="eastAsia"/>
                <w:sz w:val="24"/>
                <w:szCs w:val="24"/>
              </w:rPr>
              <w:t>370878</w:t>
            </w:r>
            <w:r w:rsidR="00AA490F">
              <w:rPr>
                <w:rFonts w:ascii="仿宋_GB2312" w:eastAsia="仿宋_GB2312" w:hAnsi="Times New Roman" w:cs="Times New Roman" w:hint="eastAsia"/>
                <w:sz w:val="24"/>
                <w:szCs w:val="24"/>
              </w:rPr>
              <w:t>0876</w:t>
            </w:r>
          </w:p>
        </w:tc>
      </w:tr>
      <w:tr w:rsidR="00FE711F" w:rsidTr="00D45253">
        <w:trPr>
          <w:trHeight w:val="408"/>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FFFFFF" w:themeFill="background1"/>
            <w:vAlign w:val="center"/>
          </w:tcPr>
          <w:p w:rsidR="00FE711F" w:rsidRDefault="00FE711F" w:rsidP="00FE711F">
            <w:pPr>
              <w:ind w:rightChars="40" w:right="84"/>
              <w:rPr>
                <w:rFonts w:ascii="仿宋_GB2312" w:eastAsia="仿宋_GB2312" w:hAnsi="Times New Roman" w:cs="Times New Roman"/>
                <w:bCs w:val="0"/>
                <w:sz w:val="24"/>
                <w:szCs w:val="24"/>
              </w:rPr>
            </w:pPr>
          </w:p>
        </w:tc>
        <w:tc>
          <w:tcPr>
            <w:tcW w:w="1134" w:type="dxa"/>
            <w:shd w:val="clear" w:color="auto" w:fill="FFFFFF" w:themeFill="background1"/>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职务</w:t>
            </w:r>
          </w:p>
        </w:tc>
        <w:tc>
          <w:tcPr>
            <w:tcW w:w="2126" w:type="dxa"/>
            <w:shd w:val="clear" w:color="auto" w:fill="FFFFFF" w:themeFill="background1"/>
            <w:vAlign w:val="center"/>
          </w:tcPr>
          <w:p w:rsidR="00FE711F" w:rsidRDefault="00FE711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副总经理</w:t>
            </w:r>
          </w:p>
        </w:tc>
        <w:tc>
          <w:tcPr>
            <w:tcW w:w="1276" w:type="dxa"/>
            <w:shd w:val="clear" w:color="auto" w:fill="FFFFFF" w:themeFill="background1"/>
            <w:vAlign w:val="center"/>
          </w:tcPr>
          <w:p w:rsidR="00FE711F" w:rsidRDefault="00FE711F" w:rsidP="00FE711F">
            <w:pPr>
              <w:ind w:rightChars="40" w:right="84"/>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邮箱</w:t>
            </w:r>
          </w:p>
        </w:tc>
        <w:tc>
          <w:tcPr>
            <w:tcW w:w="2489" w:type="dxa"/>
            <w:shd w:val="clear" w:color="auto" w:fill="FFFFFF" w:themeFill="background1"/>
          </w:tcPr>
          <w:p w:rsidR="00FE711F" w:rsidRDefault="00AA490F" w:rsidP="00FE711F">
            <w:pPr>
              <w:ind w:rightChars="40" w:right="84"/>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cs="Times New Roman"/>
                <w:sz w:val="24"/>
                <w:szCs w:val="24"/>
              </w:rPr>
            </w:pPr>
            <w:r>
              <w:rPr>
                <w:rFonts w:ascii="仿宋_GB2312" w:eastAsia="仿宋_GB2312" w:hAnsi="Times New Roman" w:cs="Times New Roman" w:hint="eastAsia"/>
                <w:sz w:val="24"/>
                <w:szCs w:val="24"/>
              </w:rPr>
              <w:t>wutao</w:t>
            </w:r>
            <w:r w:rsidR="00FE711F" w:rsidRPr="004336A9">
              <w:rPr>
                <w:rFonts w:ascii="仿宋_GB2312" w:eastAsia="仿宋_GB2312" w:hAnsi="Times New Roman" w:cs="Times New Roman"/>
                <w:sz w:val="24"/>
                <w:szCs w:val="24"/>
              </w:rPr>
              <w:t>@cnyeig.com</w:t>
            </w:r>
          </w:p>
        </w:tc>
      </w:tr>
    </w:tbl>
    <w:p w:rsidR="008D634E" w:rsidRPr="00A50740" w:rsidRDefault="00530404" w:rsidP="00530404">
      <w:pPr>
        <w:pStyle w:val="ae"/>
        <w:jc w:val="both"/>
        <w:rPr>
          <w:rStyle w:val="ab"/>
          <w:rFonts w:asciiTheme="minorEastAsia" w:hAnsiTheme="minorEastAsia"/>
          <w:b/>
          <w:bCs/>
        </w:rPr>
      </w:pPr>
      <w:r w:rsidRPr="00A50740">
        <w:rPr>
          <w:rStyle w:val="ab"/>
          <w:rFonts w:asciiTheme="minorEastAsia" w:hAnsiTheme="minorEastAsia" w:hint="eastAsia"/>
          <w:b/>
          <w:bCs/>
        </w:rPr>
        <w:t>二、</w:t>
      </w:r>
      <w:r w:rsidR="00D76087" w:rsidRPr="00A50740">
        <w:rPr>
          <w:rStyle w:val="ab"/>
          <w:rFonts w:asciiTheme="minorEastAsia" w:hAnsiTheme="minorEastAsia" w:hint="eastAsia"/>
          <w:b/>
          <w:bCs/>
        </w:rPr>
        <w:t>工业互联网平台解决方案（</w:t>
      </w:r>
      <w:r w:rsidR="00D76087" w:rsidRPr="00A50740">
        <w:rPr>
          <w:rStyle w:val="ab"/>
          <w:rFonts w:asciiTheme="minorEastAsia" w:hAnsiTheme="minorEastAsia"/>
          <w:b/>
          <w:bCs/>
        </w:rPr>
        <w:t>40</w:t>
      </w:r>
      <w:r w:rsidR="00D76087" w:rsidRPr="00A50740">
        <w:rPr>
          <w:rStyle w:val="ab"/>
          <w:rFonts w:asciiTheme="minorEastAsia" w:hAnsiTheme="minorEastAsia" w:hint="eastAsia"/>
          <w:b/>
          <w:bCs/>
        </w:rPr>
        <w:t>00字</w:t>
      </w:r>
      <w:r w:rsidR="00D76087" w:rsidRPr="00A50740">
        <w:rPr>
          <w:rStyle w:val="ab"/>
          <w:rFonts w:asciiTheme="minorEastAsia" w:hAnsiTheme="minorEastAsia"/>
          <w:b/>
          <w:bCs/>
        </w:rPr>
        <w:t>，</w:t>
      </w:r>
      <w:r w:rsidR="00D76087" w:rsidRPr="00A50740">
        <w:rPr>
          <w:rStyle w:val="ab"/>
          <w:rFonts w:asciiTheme="minorEastAsia" w:hAnsiTheme="minorEastAsia" w:hint="eastAsia"/>
          <w:b/>
          <w:bCs/>
        </w:rPr>
        <w:t>建议</w:t>
      </w:r>
      <w:r w:rsidR="00D76087" w:rsidRPr="00A50740">
        <w:rPr>
          <w:rStyle w:val="ab"/>
          <w:rFonts w:asciiTheme="minorEastAsia" w:hAnsiTheme="minorEastAsia"/>
          <w:b/>
          <w:bCs/>
        </w:rPr>
        <w:t>平台服务商填写</w:t>
      </w:r>
      <w:r w:rsidR="00D76087" w:rsidRPr="00A50740">
        <w:rPr>
          <w:rStyle w:val="ab"/>
          <w:rFonts w:asciiTheme="minorEastAsia" w:hAnsiTheme="minorEastAsia" w:hint="eastAsia"/>
          <w:b/>
          <w:bCs/>
        </w:rPr>
        <w:t>）</w:t>
      </w:r>
    </w:p>
    <w:p w:rsidR="008D634E" w:rsidRDefault="00D76087" w:rsidP="00D76087">
      <w:pPr>
        <w:pStyle w:val="ae"/>
        <w:jc w:val="both"/>
      </w:pPr>
      <w:r>
        <w:rPr>
          <w:rFonts w:hint="eastAsia"/>
        </w:rPr>
        <w:t>（一）解决</w:t>
      </w:r>
      <w:r>
        <w:t>方案</w:t>
      </w:r>
      <w:r>
        <w:rPr>
          <w:rFonts w:hint="eastAsia"/>
        </w:rPr>
        <w:t>概述（</w:t>
      </w:r>
      <w:r>
        <w:t>10</w:t>
      </w:r>
      <w:r>
        <w:rPr>
          <w:rFonts w:hint="eastAsia"/>
        </w:rPr>
        <w:t>00</w:t>
      </w:r>
      <w:r>
        <w:rPr>
          <w:rFonts w:hint="eastAsia"/>
        </w:rPr>
        <w:t>字以内）</w:t>
      </w:r>
    </w:p>
    <w:p w:rsidR="008D634E" w:rsidRDefault="00D76087">
      <w:pPr>
        <w:pStyle w:val="11"/>
        <w:numPr>
          <w:ilvl w:val="0"/>
          <w:numId w:val="3"/>
        </w:numPr>
        <w:ind w:left="1134" w:rightChars="40" w:right="84" w:firstLineChars="0"/>
        <w:rPr>
          <w:rFonts w:ascii="仿宋_GB2312" w:eastAsia="仿宋_GB2312"/>
          <w:sz w:val="28"/>
          <w:szCs w:val="32"/>
        </w:rPr>
      </w:pPr>
      <w:r>
        <w:rPr>
          <w:rFonts w:ascii="仿宋_GB2312" w:eastAsia="仿宋_GB2312" w:hint="eastAsia"/>
          <w:sz w:val="28"/>
          <w:szCs w:val="32"/>
        </w:rPr>
        <w:t>解决方案能解决哪些问题</w:t>
      </w:r>
    </w:p>
    <w:p w:rsidR="00C713B4" w:rsidRDefault="004A0A5D" w:rsidP="00883D55">
      <w:pPr>
        <w:pStyle w:val="11"/>
        <w:ind w:firstLine="560"/>
        <w:rPr>
          <w:rFonts w:ascii="仿宋_GB2312" w:eastAsia="仿宋_GB2312"/>
          <w:sz w:val="28"/>
          <w:szCs w:val="32"/>
        </w:rPr>
      </w:pPr>
      <w:r>
        <w:rPr>
          <w:rFonts w:ascii="仿宋_GB2312" w:eastAsia="仿宋_GB2312" w:hint="eastAsia"/>
          <w:sz w:val="28"/>
          <w:szCs w:val="32"/>
        </w:rPr>
        <w:t xml:space="preserve"> </w:t>
      </w:r>
      <w:r w:rsidRPr="004A0A5D">
        <w:rPr>
          <w:rFonts w:ascii="仿宋_GB2312" w:eastAsia="仿宋_GB2312" w:hint="eastAsia"/>
          <w:sz w:val="28"/>
          <w:szCs w:val="32"/>
        </w:rPr>
        <w:t>云南能投信息产业开发有限公司自主研发的工业互联网平台可为我省重点支柱产业企业提供不可或缺的网络连接，</w:t>
      </w:r>
      <w:r w:rsidR="00837ED6">
        <w:rPr>
          <w:rFonts w:ascii="仿宋_GB2312" w:eastAsia="仿宋_GB2312" w:hint="eastAsia"/>
          <w:sz w:val="28"/>
          <w:szCs w:val="32"/>
        </w:rPr>
        <w:t>并</w:t>
      </w:r>
      <w:r w:rsidR="00C713B4">
        <w:rPr>
          <w:rFonts w:ascii="仿宋_GB2312" w:eastAsia="仿宋_GB2312" w:hint="eastAsia"/>
          <w:sz w:val="28"/>
          <w:szCs w:val="32"/>
        </w:rPr>
        <w:t>解决</w:t>
      </w:r>
      <w:r w:rsidR="00956F5D">
        <w:rPr>
          <w:rFonts w:ascii="仿宋_GB2312" w:eastAsia="仿宋_GB2312" w:hint="eastAsia"/>
          <w:sz w:val="28"/>
          <w:szCs w:val="32"/>
        </w:rPr>
        <w:t>以下</w:t>
      </w:r>
      <w:r w:rsidR="00C713B4">
        <w:rPr>
          <w:rFonts w:ascii="仿宋_GB2312" w:eastAsia="仿宋_GB2312"/>
          <w:sz w:val="28"/>
          <w:szCs w:val="32"/>
        </w:rPr>
        <w:t>问题：</w:t>
      </w:r>
    </w:p>
    <w:p w:rsidR="00C713B4" w:rsidRDefault="00C713B4" w:rsidP="00883D55">
      <w:pPr>
        <w:pStyle w:val="11"/>
        <w:ind w:firstLine="560"/>
        <w:rPr>
          <w:rFonts w:ascii="仿宋_GB2312" w:eastAsia="仿宋_GB2312"/>
          <w:sz w:val="28"/>
          <w:szCs w:val="32"/>
        </w:rPr>
      </w:pPr>
      <w:r w:rsidRPr="00C713B4">
        <w:rPr>
          <w:rFonts w:ascii="仿宋_GB2312" w:eastAsia="仿宋_GB2312"/>
          <w:sz w:val="28"/>
          <w:szCs w:val="32"/>
          <w:highlight w:val="yellow"/>
        </w:rPr>
        <w:t>1</w:t>
      </w:r>
      <w:r w:rsidRPr="00C713B4">
        <w:rPr>
          <w:rFonts w:ascii="仿宋_GB2312" w:eastAsia="仿宋_GB2312" w:hint="eastAsia"/>
          <w:sz w:val="28"/>
          <w:szCs w:val="32"/>
          <w:highlight w:val="yellow"/>
        </w:rPr>
        <w:t>、</w:t>
      </w:r>
      <w:r w:rsidRPr="00C713B4">
        <w:rPr>
          <w:rFonts w:ascii="仿宋_GB2312" w:eastAsia="仿宋_GB2312"/>
          <w:sz w:val="28"/>
          <w:szCs w:val="32"/>
          <w:highlight w:val="yellow"/>
        </w:rPr>
        <w:t>工业大数据采</w:t>
      </w:r>
      <w:r w:rsidRPr="00C713B4">
        <w:rPr>
          <w:rFonts w:ascii="仿宋_GB2312" w:eastAsia="仿宋_GB2312" w:hint="eastAsia"/>
          <w:sz w:val="28"/>
          <w:szCs w:val="32"/>
          <w:highlight w:val="yellow"/>
        </w:rPr>
        <w:t>集</w:t>
      </w:r>
      <w:r w:rsidRPr="00C713B4">
        <w:rPr>
          <w:rFonts w:ascii="仿宋_GB2312" w:eastAsia="仿宋_GB2312"/>
          <w:sz w:val="28"/>
          <w:szCs w:val="32"/>
          <w:highlight w:val="yellow"/>
        </w:rPr>
        <w:t>、分析、应用滞后于发展</w:t>
      </w:r>
      <w:r w:rsidR="00EB197A">
        <w:rPr>
          <w:rFonts w:ascii="仿宋_GB2312" w:eastAsia="仿宋_GB2312" w:hint="eastAsia"/>
          <w:sz w:val="28"/>
          <w:szCs w:val="32"/>
          <w:highlight w:val="yellow"/>
        </w:rPr>
        <w:t>的</w:t>
      </w:r>
      <w:r w:rsidRPr="00C713B4">
        <w:rPr>
          <w:rFonts w:ascii="仿宋_GB2312" w:eastAsia="仿宋_GB2312"/>
          <w:sz w:val="28"/>
          <w:szCs w:val="32"/>
          <w:highlight w:val="yellow"/>
        </w:rPr>
        <w:t>需求</w:t>
      </w:r>
      <w:r w:rsidR="00EB197A">
        <w:rPr>
          <w:rFonts w:ascii="仿宋_GB2312" w:eastAsia="仿宋_GB2312" w:hint="eastAsia"/>
          <w:sz w:val="28"/>
          <w:szCs w:val="32"/>
          <w:highlight w:val="yellow"/>
        </w:rPr>
        <w:t>；</w:t>
      </w:r>
    </w:p>
    <w:p w:rsidR="00C713B4" w:rsidRDefault="00C713B4" w:rsidP="00883D55">
      <w:pPr>
        <w:pStyle w:val="11"/>
        <w:ind w:firstLine="560"/>
        <w:rPr>
          <w:rFonts w:ascii="仿宋_GB2312" w:eastAsia="仿宋_GB2312"/>
          <w:sz w:val="28"/>
          <w:szCs w:val="32"/>
        </w:rPr>
      </w:pPr>
      <w:r w:rsidRPr="00C713B4">
        <w:rPr>
          <w:rFonts w:ascii="仿宋_GB2312" w:eastAsia="仿宋_GB2312"/>
          <w:sz w:val="28"/>
          <w:szCs w:val="32"/>
          <w:highlight w:val="yellow"/>
        </w:rPr>
        <w:t>2</w:t>
      </w:r>
      <w:r w:rsidRPr="00C713B4">
        <w:rPr>
          <w:rFonts w:ascii="仿宋_GB2312" w:eastAsia="仿宋_GB2312" w:hint="eastAsia"/>
          <w:sz w:val="28"/>
          <w:szCs w:val="32"/>
          <w:highlight w:val="yellow"/>
        </w:rPr>
        <w:t>、</w:t>
      </w:r>
      <w:r w:rsidRPr="00C713B4">
        <w:rPr>
          <w:rFonts w:ascii="仿宋_GB2312" w:eastAsia="仿宋_GB2312"/>
          <w:sz w:val="28"/>
          <w:szCs w:val="32"/>
          <w:highlight w:val="yellow"/>
        </w:rPr>
        <w:t>创新工业信息化服务模式，全面提升信息化服务</w:t>
      </w:r>
      <w:r w:rsidRPr="00C713B4">
        <w:rPr>
          <w:rFonts w:ascii="仿宋_GB2312" w:eastAsia="仿宋_GB2312" w:hint="eastAsia"/>
          <w:sz w:val="28"/>
          <w:szCs w:val="32"/>
          <w:highlight w:val="yellow"/>
        </w:rPr>
        <w:t>能</w:t>
      </w:r>
      <w:r w:rsidRPr="00C713B4">
        <w:rPr>
          <w:rFonts w:ascii="仿宋_GB2312" w:eastAsia="仿宋_GB2312"/>
          <w:sz w:val="28"/>
          <w:szCs w:val="32"/>
          <w:highlight w:val="yellow"/>
        </w:rPr>
        <w:t>力和水平</w:t>
      </w:r>
    </w:p>
    <w:p w:rsidR="00C713B4" w:rsidRDefault="004A0A5D" w:rsidP="00883D55">
      <w:pPr>
        <w:pStyle w:val="11"/>
        <w:ind w:firstLine="560"/>
        <w:rPr>
          <w:rFonts w:ascii="仿宋_GB2312" w:eastAsia="仿宋_GB2312"/>
          <w:sz w:val="28"/>
          <w:szCs w:val="32"/>
        </w:rPr>
      </w:pPr>
      <w:r w:rsidRPr="004A0A5D">
        <w:rPr>
          <w:rFonts w:ascii="仿宋_GB2312" w:eastAsia="仿宋_GB2312" w:hint="eastAsia"/>
          <w:sz w:val="28"/>
          <w:szCs w:val="32"/>
        </w:rPr>
        <w:t>提供新模式、新业态发展所必须的信息服务，将全面为我省企业研发设计、经营决策、组织管理提供新的工具，</w:t>
      </w:r>
    </w:p>
    <w:p w:rsidR="00C713B4" w:rsidRDefault="00C713B4" w:rsidP="00883D55">
      <w:pPr>
        <w:pStyle w:val="11"/>
        <w:ind w:firstLine="560"/>
        <w:rPr>
          <w:rFonts w:ascii="仿宋_GB2312" w:eastAsia="仿宋_GB2312"/>
          <w:sz w:val="28"/>
          <w:szCs w:val="32"/>
        </w:rPr>
      </w:pPr>
      <w:r w:rsidRPr="00C713B4">
        <w:rPr>
          <w:rFonts w:ascii="仿宋_GB2312" w:eastAsia="仿宋_GB2312" w:hint="eastAsia"/>
          <w:sz w:val="28"/>
          <w:szCs w:val="32"/>
          <w:highlight w:val="yellow"/>
        </w:rPr>
        <w:t>3、</w:t>
      </w:r>
      <w:r w:rsidRPr="00C713B4">
        <w:rPr>
          <w:rFonts w:ascii="仿宋_GB2312" w:eastAsia="仿宋_GB2312"/>
          <w:sz w:val="28"/>
          <w:szCs w:val="32"/>
          <w:highlight w:val="yellow"/>
        </w:rPr>
        <w:t>推动</w:t>
      </w:r>
      <w:r w:rsidR="004A0A5D" w:rsidRPr="00C713B4">
        <w:rPr>
          <w:rFonts w:ascii="仿宋_GB2312" w:eastAsia="仿宋_GB2312" w:hint="eastAsia"/>
          <w:sz w:val="28"/>
          <w:szCs w:val="32"/>
          <w:highlight w:val="yellow"/>
        </w:rPr>
        <w:t>产业链上下游协同</w:t>
      </w:r>
      <w:r w:rsidRPr="00C713B4">
        <w:rPr>
          <w:rFonts w:ascii="仿宋_GB2312" w:eastAsia="仿宋_GB2312" w:hint="eastAsia"/>
          <w:sz w:val="28"/>
          <w:szCs w:val="32"/>
          <w:highlight w:val="yellow"/>
        </w:rPr>
        <w:t>化</w:t>
      </w:r>
      <w:r w:rsidRPr="00C713B4">
        <w:rPr>
          <w:rFonts w:ascii="仿宋_GB2312" w:eastAsia="仿宋_GB2312"/>
          <w:sz w:val="28"/>
          <w:szCs w:val="32"/>
          <w:highlight w:val="yellow"/>
        </w:rPr>
        <w:t>发展</w:t>
      </w:r>
    </w:p>
    <w:p w:rsidR="00C713B4" w:rsidRDefault="00C713B4" w:rsidP="00883D55">
      <w:pPr>
        <w:pStyle w:val="11"/>
        <w:ind w:firstLine="560"/>
        <w:rPr>
          <w:rFonts w:ascii="仿宋_GB2312" w:eastAsia="仿宋_GB2312"/>
          <w:sz w:val="28"/>
          <w:szCs w:val="32"/>
        </w:rPr>
      </w:pPr>
      <w:r w:rsidRPr="00C713B4">
        <w:rPr>
          <w:rFonts w:ascii="仿宋_GB2312" w:eastAsia="仿宋_GB2312"/>
          <w:sz w:val="28"/>
          <w:szCs w:val="32"/>
          <w:highlight w:val="yellow"/>
        </w:rPr>
        <w:t>4</w:t>
      </w:r>
      <w:r w:rsidRPr="00C713B4">
        <w:rPr>
          <w:rFonts w:ascii="仿宋_GB2312" w:eastAsia="仿宋_GB2312" w:hint="eastAsia"/>
          <w:sz w:val="28"/>
          <w:szCs w:val="32"/>
          <w:highlight w:val="yellow"/>
        </w:rPr>
        <w:t>、推动工</w:t>
      </w:r>
      <w:r w:rsidRPr="00C713B4">
        <w:rPr>
          <w:rFonts w:ascii="仿宋_GB2312" w:eastAsia="仿宋_GB2312"/>
          <w:sz w:val="28"/>
          <w:szCs w:val="32"/>
          <w:highlight w:val="yellow"/>
        </w:rPr>
        <w:t>业领</w:t>
      </w:r>
      <w:r w:rsidRPr="00C713B4">
        <w:rPr>
          <w:rFonts w:ascii="仿宋_GB2312" w:eastAsia="仿宋_GB2312" w:hint="eastAsia"/>
          <w:sz w:val="28"/>
          <w:szCs w:val="32"/>
          <w:highlight w:val="yellow"/>
        </w:rPr>
        <w:t>域</w:t>
      </w:r>
      <w:r w:rsidRPr="00C713B4">
        <w:rPr>
          <w:rFonts w:ascii="仿宋_GB2312" w:eastAsia="仿宋_GB2312"/>
          <w:sz w:val="28"/>
          <w:szCs w:val="32"/>
          <w:highlight w:val="yellow"/>
        </w:rPr>
        <w:t>生产方式和管理水平精细化发展</w:t>
      </w:r>
    </w:p>
    <w:p w:rsidR="008D634E" w:rsidRDefault="004A0A5D" w:rsidP="00883D55">
      <w:pPr>
        <w:pStyle w:val="11"/>
        <w:ind w:firstLine="560"/>
        <w:rPr>
          <w:rFonts w:ascii="仿宋_GB2312" w:eastAsia="仿宋_GB2312"/>
          <w:sz w:val="28"/>
          <w:szCs w:val="32"/>
        </w:rPr>
      </w:pPr>
      <w:r w:rsidRPr="004A0A5D">
        <w:rPr>
          <w:rFonts w:ascii="仿宋_GB2312" w:eastAsia="仿宋_GB2312" w:hint="eastAsia"/>
          <w:sz w:val="28"/>
          <w:szCs w:val="32"/>
        </w:rPr>
        <w:t>能源、化工、先进装备制造等行业的生产方式由粗放低效走向绿色精益，生产组织由分散无序走向协同互通，产业生态由低端初级走向高端完善，进而逐步破解我省工业发展难题，推动全产业链整体跃升。</w:t>
      </w:r>
    </w:p>
    <w:p w:rsidR="008D634E" w:rsidRDefault="00D76087">
      <w:pPr>
        <w:pStyle w:val="11"/>
        <w:numPr>
          <w:ilvl w:val="0"/>
          <w:numId w:val="3"/>
        </w:numPr>
        <w:ind w:left="1134" w:rightChars="40" w:right="84" w:firstLineChars="0"/>
        <w:rPr>
          <w:rFonts w:ascii="仿宋_GB2312" w:eastAsia="仿宋_GB2312"/>
          <w:sz w:val="28"/>
          <w:szCs w:val="32"/>
        </w:rPr>
      </w:pPr>
      <w:r>
        <w:rPr>
          <w:rFonts w:ascii="仿宋_GB2312" w:eastAsia="仿宋_GB2312" w:hint="eastAsia"/>
          <w:sz w:val="28"/>
          <w:szCs w:val="32"/>
        </w:rPr>
        <w:t>解决方案服务范围</w:t>
      </w:r>
    </w:p>
    <w:p w:rsidR="008D634E" w:rsidRDefault="006F39CE" w:rsidP="00883D55">
      <w:pPr>
        <w:pStyle w:val="11"/>
        <w:ind w:firstLine="560"/>
        <w:rPr>
          <w:rFonts w:ascii="仿宋_GB2312" w:eastAsia="仿宋_GB2312"/>
          <w:sz w:val="28"/>
          <w:szCs w:val="32"/>
        </w:rPr>
      </w:pPr>
      <w:r w:rsidRPr="006F39CE">
        <w:rPr>
          <w:rFonts w:ascii="仿宋_GB2312" w:eastAsia="仿宋_GB2312" w:hint="eastAsia"/>
          <w:sz w:val="28"/>
          <w:szCs w:val="32"/>
        </w:rPr>
        <w:t>依托区位优势，重点围绕能源、化工，装备制造等优势特色行业，建设基于云南</w:t>
      </w:r>
      <w:r w:rsidR="00546DFE">
        <w:rPr>
          <w:rFonts w:ascii="仿宋_GB2312" w:eastAsia="仿宋_GB2312" w:hint="eastAsia"/>
          <w:sz w:val="28"/>
          <w:szCs w:val="32"/>
        </w:rPr>
        <w:t>，辐射南亚、东南亚的工业互联网平台；完成创新技术服务、监测分析服务、</w:t>
      </w:r>
      <w:r w:rsidRPr="006F39CE">
        <w:rPr>
          <w:rFonts w:ascii="仿宋_GB2312" w:eastAsia="仿宋_GB2312" w:hint="eastAsia"/>
          <w:sz w:val="28"/>
          <w:szCs w:val="32"/>
        </w:rPr>
        <w:t>数据管理、质量管理服务、标准管理服务等方面的</w:t>
      </w:r>
      <w:r w:rsidR="00AC7462">
        <w:rPr>
          <w:rFonts w:ascii="仿宋_GB2312" w:eastAsia="仿宋_GB2312" w:hint="eastAsia"/>
          <w:sz w:val="28"/>
          <w:szCs w:val="32"/>
        </w:rPr>
        <w:t>建设</w:t>
      </w:r>
      <w:r w:rsidR="00546DFE">
        <w:rPr>
          <w:rFonts w:ascii="仿宋_GB2312" w:eastAsia="仿宋_GB2312" w:hint="eastAsia"/>
          <w:sz w:val="28"/>
          <w:szCs w:val="32"/>
        </w:rPr>
        <w:t>；开展设备协议解析、行业</w:t>
      </w:r>
      <w:r w:rsidR="00AC7462">
        <w:rPr>
          <w:rFonts w:ascii="仿宋_GB2312" w:eastAsia="仿宋_GB2312" w:hint="eastAsia"/>
          <w:sz w:val="28"/>
          <w:szCs w:val="32"/>
        </w:rPr>
        <w:t>数据分析等</w:t>
      </w:r>
      <w:r w:rsidRPr="006F39CE">
        <w:rPr>
          <w:rFonts w:ascii="仿宋_GB2312" w:eastAsia="仿宋_GB2312" w:hint="eastAsia"/>
          <w:sz w:val="28"/>
          <w:szCs w:val="32"/>
        </w:rPr>
        <w:t>研究及服务，形成相关行业的工业</w:t>
      </w:r>
      <w:r w:rsidR="00AC7462">
        <w:rPr>
          <w:rFonts w:ascii="仿宋_GB2312" w:eastAsia="仿宋_GB2312" w:hint="eastAsia"/>
          <w:sz w:val="28"/>
          <w:szCs w:val="32"/>
        </w:rPr>
        <w:t>互联网数据</w:t>
      </w:r>
      <w:r w:rsidRPr="006F39CE">
        <w:rPr>
          <w:rFonts w:ascii="仿宋_GB2312" w:eastAsia="仿宋_GB2312" w:hint="eastAsia"/>
          <w:sz w:val="28"/>
          <w:szCs w:val="32"/>
        </w:rPr>
        <w:t>资源池和一批标准规范，为企业和政府提供监测调度、远程设备运维、数据采集整理、产品质量追溯、用户行为分析、决策支持分析、工业数字地图、标准资源库等服务，为推进工业互联网国际化应用及“一带一路”建设提供支撑。</w:t>
      </w:r>
      <w:r>
        <w:rPr>
          <w:rFonts w:ascii="仿宋_GB2312" w:eastAsia="仿宋_GB2312" w:hint="eastAsia"/>
          <w:sz w:val="28"/>
          <w:szCs w:val="32"/>
        </w:rPr>
        <w:t>目前已经在</w:t>
      </w:r>
      <w:r w:rsidR="00546DFE">
        <w:rPr>
          <w:rFonts w:ascii="仿宋_GB2312" w:eastAsia="仿宋_GB2312" w:hint="eastAsia"/>
          <w:sz w:val="28"/>
          <w:szCs w:val="32"/>
        </w:rPr>
        <w:t>云南省</w:t>
      </w:r>
      <w:r>
        <w:rPr>
          <w:rFonts w:ascii="仿宋_GB2312" w:eastAsia="仿宋_GB2312" w:hint="eastAsia"/>
          <w:sz w:val="28"/>
          <w:szCs w:val="32"/>
        </w:rPr>
        <w:t>能源行业中</w:t>
      </w:r>
      <w:r w:rsidR="00546DFE">
        <w:rPr>
          <w:rFonts w:ascii="仿宋_GB2312" w:eastAsia="仿宋_GB2312" w:hint="eastAsia"/>
          <w:sz w:val="28"/>
          <w:szCs w:val="32"/>
        </w:rPr>
        <w:t>得到</w:t>
      </w:r>
      <w:r w:rsidR="00EB197A">
        <w:rPr>
          <w:rFonts w:ascii="仿宋_GB2312" w:eastAsia="仿宋_GB2312" w:hint="eastAsia"/>
          <w:sz w:val="28"/>
          <w:szCs w:val="32"/>
        </w:rPr>
        <w:t>初步</w:t>
      </w:r>
      <w:r w:rsidR="00546DFE">
        <w:rPr>
          <w:rFonts w:ascii="仿宋_GB2312" w:eastAsia="仿宋_GB2312" w:hint="eastAsia"/>
          <w:sz w:val="28"/>
          <w:szCs w:val="32"/>
        </w:rPr>
        <w:t>应用</w:t>
      </w:r>
      <w:r>
        <w:rPr>
          <w:rFonts w:ascii="仿宋_GB2312" w:eastAsia="仿宋_GB2312" w:hint="eastAsia"/>
          <w:sz w:val="28"/>
          <w:szCs w:val="32"/>
        </w:rPr>
        <w:t>。</w:t>
      </w:r>
    </w:p>
    <w:p w:rsidR="008D634E" w:rsidRDefault="00D76087">
      <w:pPr>
        <w:pStyle w:val="11"/>
        <w:numPr>
          <w:ilvl w:val="0"/>
          <w:numId w:val="3"/>
        </w:numPr>
        <w:ind w:left="1134" w:rightChars="40" w:right="84" w:firstLineChars="0"/>
        <w:rPr>
          <w:rFonts w:ascii="仿宋_GB2312" w:eastAsia="仿宋_GB2312"/>
          <w:sz w:val="28"/>
          <w:szCs w:val="32"/>
        </w:rPr>
      </w:pPr>
      <w:r>
        <w:rPr>
          <w:rFonts w:ascii="仿宋_GB2312" w:eastAsia="仿宋_GB2312" w:hint="eastAsia"/>
          <w:sz w:val="28"/>
          <w:szCs w:val="32"/>
        </w:rPr>
        <w:t>解决</w:t>
      </w:r>
      <w:r>
        <w:rPr>
          <w:rFonts w:ascii="仿宋_GB2312" w:eastAsia="仿宋_GB2312"/>
          <w:sz w:val="28"/>
          <w:szCs w:val="32"/>
        </w:rPr>
        <w:t>方案的特征</w:t>
      </w:r>
      <w:r>
        <w:rPr>
          <w:rFonts w:ascii="仿宋_GB2312" w:eastAsia="仿宋_GB2312" w:hint="eastAsia"/>
          <w:sz w:val="28"/>
          <w:szCs w:val="32"/>
        </w:rPr>
        <w:t>/优势</w:t>
      </w:r>
    </w:p>
    <w:p w:rsidR="008D634E" w:rsidRDefault="00D76087">
      <w:pPr>
        <w:pStyle w:val="11"/>
        <w:numPr>
          <w:ilvl w:val="0"/>
          <w:numId w:val="4"/>
        </w:numPr>
        <w:ind w:left="1134" w:rightChars="40" w:right="84" w:firstLineChars="0"/>
        <w:rPr>
          <w:rFonts w:ascii="仿宋_GB2312" w:eastAsia="仿宋_GB2312"/>
          <w:sz w:val="28"/>
          <w:szCs w:val="32"/>
        </w:rPr>
      </w:pPr>
      <w:r>
        <w:rPr>
          <w:rFonts w:ascii="仿宋_GB2312" w:eastAsia="仿宋_GB2312" w:hint="eastAsia"/>
          <w:sz w:val="28"/>
          <w:szCs w:val="32"/>
        </w:rPr>
        <w:t>与传统方案相比有何优势</w:t>
      </w:r>
    </w:p>
    <w:p w:rsidR="00C713B4" w:rsidRDefault="003E0C6B" w:rsidP="00A87132">
      <w:pPr>
        <w:spacing w:line="360" w:lineRule="auto"/>
        <w:ind w:firstLine="420"/>
        <w:rPr>
          <w:rFonts w:ascii="仿宋_GB2312" w:eastAsia="仿宋_GB2312"/>
          <w:sz w:val="28"/>
          <w:szCs w:val="32"/>
        </w:rPr>
      </w:pPr>
      <w:r>
        <w:rPr>
          <w:rFonts w:ascii="仿宋_GB2312" w:eastAsia="仿宋_GB2312" w:hint="eastAsia"/>
          <w:sz w:val="28"/>
          <w:szCs w:val="32"/>
        </w:rPr>
        <w:t>优势</w:t>
      </w:r>
      <w:r w:rsidR="00985838" w:rsidRPr="00E36970">
        <w:rPr>
          <w:rFonts w:ascii="仿宋" w:eastAsia="仿宋" w:hAnsi="仿宋" w:cs="Times New Roman" w:hint="eastAsia"/>
          <w:sz w:val="32"/>
          <w:szCs w:val="32"/>
        </w:rPr>
        <w:t>为有效的助力云南省工业企业的数字化，智能化转型，云南省工业互联网平台将从以下几个方面进行技术的</w:t>
      </w:r>
      <w:r w:rsidR="00A87132">
        <w:rPr>
          <w:rFonts w:ascii="仿宋" w:eastAsia="仿宋" w:hAnsi="仿宋" w:cs="Times New Roman" w:hint="eastAsia"/>
          <w:sz w:val="32"/>
          <w:szCs w:val="32"/>
        </w:rPr>
        <w:t>选型和实施，确保工业互联网平台的先进性，完整性，安全性，可靠性，特别为中小企业提供平台服务。</w:t>
      </w:r>
      <w:r w:rsidR="00A87132" w:rsidRPr="00DC2A44">
        <w:rPr>
          <w:rFonts w:ascii="仿宋" w:eastAsia="仿宋" w:hAnsi="仿宋" w:hint="eastAsia"/>
          <w:sz w:val="32"/>
          <w:szCs w:val="32"/>
          <w:shd w:val="clear" w:color="auto" w:fill="FFFFFF"/>
        </w:rPr>
        <w:t>中小企业受限于资金、人力等限制，不能简单复制和模仿大型企业信息化建设的模型。因此，我们必须建立适合中小企业的工业互联网平台，使得中小企业可以快速、灵活、便捷的根据实际情况灵活应用，实现中小企业的生产革新。</w:t>
      </w:r>
    </w:p>
    <w:p w:rsidR="008D634E" w:rsidRDefault="00D76087">
      <w:pPr>
        <w:pStyle w:val="11"/>
        <w:numPr>
          <w:ilvl w:val="0"/>
          <w:numId w:val="4"/>
        </w:numPr>
        <w:ind w:left="1134" w:rightChars="40" w:right="84" w:firstLineChars="0"/>
        <w:rPr>
          <w:rFonts w:ascii="仿宋_GB2312" w:eastAsia="仿宋_GB2312"/>
          <w:sz w:val="28"/>
          <w:szCs w:val="32"/>
        </w:rPr>
      </w:pPr>
      <w:r>
        <w:rPr>
          <w:rFonts w:ascii="仿宋_GB2312" w:eastAsia="仿宋_GB2312" w:hint="eastAsia"/>
          <w:sz w:val="28"/>
          <w:szCs w:val="32"/>
        </w:rPr>
        <w:t>同类型解决方案服务商还有哪些，与之相比有何优势</w:t>
      </w:r>
    </w:p>
    <w:p w:rsidR="00F96AA2" w:rsidRDefault="00C611FF" w:rsidP="00C611FF">
      <w:pPr>
        <w:pStyle w:val="11"/>
        <w:ind w:firstLine="640"/>
        <w:rPr>
          <w:rFonts w:ascii="仿宋_GB2312" w:eastAsia="仿宋_GB2312"/>
          <w:sz w:val="28"/>
          <w:szCs w:val="32"/>
        </w:rPr>
      </w:pPr>
      <w:r>
        <w:rPr>
          <w:rFonts w:ascii="仿宋" w:eastAsia="仿宋" w:hAnsi="仿宋" w:hint="eastAsia"/>
          <w:sz w:val="32"/>
        </w:rPr>
        <w:t>与电信及移动等大公司的平台，我们的定位是</w:t>
      </w:r>
      <w:r w:rsidRPr="00056646">
        <w:rPr>
          <w:rFonts w:ascii="仿宋" w:eastAsia="仿宋" w:hAnsi="仿宋" w:hint="eastAsia"/>
          <w:sz w:val="32"/>
        </w:rPr>
        <w:t>面向南亚、东南亚的云南省工业互联网能源行业应用平台主要将在工业互联网能源行业进行应用</w:t>
      </w:r>
      <w:r>
        <w:rPr>
          <w:rFonts w:ascii="仿宋_GB2312" w:eastAsia="仿宋_GB2312" w:hint="eastAsia"/>
          <w:sz w:val="28"/>
          <w:szCs w:val="32"/>
        </w:rPr>
        <w:t>。因此相比其他服务商，我们定位明确、清晰，为实现目标，可以快速、灵活、便捷的依据企业实际情况来部署实施应该。实现企业的生产革新。</w:t>
      </w:r>
    </w:p>
    <w:p w:rsidR="008D634E" w:rsidRPr="00D76087" w:rsidRDefault="00D76087" w:rsidP="00D76087">
      <w:pPr>
        <w:pStyle w:val="ae"/>
        <w:jc w:val="both"/>
      </w:pPr>
      <w:r>
        <w:rPr>
          <w:rFonts w:hint="eastAsia"/>
        </w:rPr>
        <w:t>（二）</w:t>
      </w:r>
      <w:r w:rsidRPr="00D76087">
        <w:rPr>
          <w:rFonts w:hint="eastAsia"/>
        </w:rPr>
        <w:t>解决</w:t>
      </w:r>
      <w:r w:rsidRPr="00D76087">
        <w:t>方案技术实现</w:t>
      </w:r>
      <w:r w:rsidRPr="00D76087">
        <w:rPr>
          <w:rFonts w:hint="eastAsia"/>
        </w:rPr>
        <w:t>（</w:t>
      </w:r>
      <w:r w:rsidRPr="00D76087">
        <w:t>20</w:t>
      </w:r>
      <w:r w:rsidRPr="00D76087">
        <w:rPr>
          <w:rFonts w:hint="eastAsia"/>
        </w:rPr>
        <w:t>00</w:t>
      </w:r>
      <w:r w:rsidRPr="00D76087">
        <w:rPr>
          <w:rFonts w:hint="eastAsia"/>
        </w:rPr>
        <w:t>字以内）</w:t>
      </w:r>
    </w:p>
    <w:p w:rsidR="00FE7131" w:rsidRPr="00FE7131" w:rsidRDefault="00F96AA2" w:rsidP="002027F1">
      <w:pPr>
        <w:rPr>
          <w:rFonts w:ascii="仿宋_GB2312" w:eastAsia="仿宋_GB2312"/>
          <w:sz w:val="28"/>
          <w:szCs w:val="28"/>
          <w:highlight w:val="yellow"/>
        </w:rPr>
      </w:pPr>
      <w:r w:rsidRPr="00FE7131">
        <w:rPr>
          <w:rFonts w:ascii="仿宋_GB2312" w:eastAsia="仿宋_GB2312" w:hint="eastAsia"/>
          <w:sz w:val="28"/>
          <w:szCs w:val="28"/>
        </w:rPr>
        <w:t xml:space="preserve">   </w:t>
      </w:r>
      <w:r w:rsidR="00FE7131" w:rsidRPr="00FE7131">
        <w:rPr>
          <w:rFonts w:ascii="仿宋_GB2312" w:eastAsia="仿宋_GB2312" w:hint="eastAsia"/>
          <w:sz w:val="28"/>
          <w:szCs w:val="28"/>
          <w:highlight w:val="yellow"/>
        </w:rPr>
        <w:t>对信息公司自主构建的“工业互联网平台”进行描述，考虑分为：</w:t>
      </w:r>
    </w:p>
    <w:p w:rsidR="00FE7131" w:rsidRDefault="00FE7131" w:rsidP="002027F1">
      <w:pPr>
        <w:rPr>
          <w:rFonts w:ascii="仿宋_GB2312" w:eastAsia="仿宋_GB2312"/>
          <w:sz w:val="28"/>
          <w:szCs w:val="28"/>
        </w:rPr>
      </w:pPr>
      <w:r w:rsidRPr="00FE7131">
        <w:rPr>
          <w:rFonts w:ascii="仿宋_GB2312" w:eastAsia="仿宋_GB2312" w:hint="eastAsia"/>
          <w:sz w:val="28"/>
          <w:szCs w:val="28"/>
          <w:highlight w:val="yellow"/>
        </w:rPr>
        <w:t>解决方案技术实现概述、总体框架、技术路线、落地实施、项目推广等方面描述</w:t>
      </w:r>
    </w:p>
    <w:p w:rsidR="002D1A01" w:rsidRDefault="002D1A01" w:rsidP="002027F1">
      <w:pPr>
        <w:rPr>
          <w:rFonts w:ascii="仿宋_GB2312" w:eastAsia="仿宋_GB2312"/>
          <w:sz w:val="28"/>
          <w:szCs w:val="28"/>
        </w:rPr>
      </w:pPr>
    </w:p>
    <w:p w:rsidR="002D1A01" w:rsidRPr="00FE7131" w:rsidRDefault="002D1A01" w:rsidP="002027F1">
      <w:pPr>
        <w:rPr>
          <w:rFonts w:ascii="仿宋_GB2312" w:eastAsia="仿宋_GB2312"/>
          <w:sz w:val="28"/>
          <w:szCs w:val="28"/>
        </w:rPr>
      </w:pPr>
    </w:p>
    <w:p w:rsidR="00F96AA2" w:rsidRPr="00495E31" w:rsidRDefault="00F96AA2" w:rsidP="002027F1">
      <w:pPr>
        <w:rPr>
          <w:rFonts w:ascii="仿宋_GB2312" w:eastAsia="仿宋_GB2312"/>
          <w:sz w:val="28"/>
          <w:szCs w:val="32"/>
        </w:rPr>
      </w:pPr>
      <w:r w:rsidRPr="00495E31">
        <w:rPr>
          <w:rFonts w:ascii="仿宋_GB2312" w:eastAsia="仿宋_GB2312" w:hint="eastAsia"/>
          <w:sz w:val="28"/>
          <w:szCs w:val="32"/>
        </w:rPr>
        <w:t>“面向东南亚的工业互联网创新服务平台建设”是一个面向云南省工业数字化、网络化、智能化需求，构建的基于海量数据采集、汇聚、分析的服务体系，支撑资源泛在连接、弹性供给、高效配置的工业互联网平台，包括数据采集层、基础设施层（IaaS）、信息资源层（DaaS）、平台层（PaaS）、应用层（SaaS）五大核心层级。数据采集层通过传感器、控制器等感知设备和物联网络，采集、编译各类设备数据。基础设施层包括计算资源、存储资源、网络资源和云安全资源，为上层应用提供了基础资源支撑。信息资源层采用云计算技术，通过虚拟化手段打造底层的云计算资源层，为上层应用提供硬件、存储以及网络的按需服务和数据资源保障，并在此基础之上，通过统一的数据交换平台实现行各领域的数据共享以及领域外信息交互；平台层集成了微服务组件、大数据分析、应用开发等功能。应用层面向各场景向平台内租户提供通用、专用以及基于大数据分析的云化、智能化应用及解决方案服务。同时，通过建立完善安全保障体系、标准规范体系以及系统建设及运维体系来全面支撑平台的整体建设。</w:t>
      </w:r>
    </w:p>
    <w:p w:rsidR="00F96AA2" w:rsidRPr="00495E31" w:rsidRDefault="00F96AA2" w:rsidP="002027F1">
      <w:pPr>
        <w:rPr>
          <w:rFonts w:ascii="仿宋_GB2312" w:eastAsia="仿宋_GB2312"/>
          <w:sz w:val="28"/>
          <w:szCs w:val="32"/>
        </w:rPr>
      </w:pPr>
      <w:r w:rsidRPr="00495E31">
        <w:rPr>
          <w:rFonts w:ascii="仿宋_GB2312" w:eastAsia="仿宋_GB2312" w:hint="eastAsia"/>
          <w:sz w:val="28"/>
          <w:szCs w:val="32"/>
        </w:rPr>
        <w:t>基础设施层（</w:t>
      </w:r>
      <w:r w:rsidRPr="00495E31">
        <w:rPr>
          <w:rFonts w:ascii="仿宋_GB2312" w:eastAsia="仿宋_GB2312"/>
          <w:sz w:val="28"/>
          <w:szCs w:val="32"/>
        </w:rPr>
        <w:t>IaaS</w:t>
      </w:r>
      <w:r w:rsidRPr="00495E31">
        <w:rPr>
          <w:rFonts w:ascii="仿宋_GB2312" w:eastAsia="仿宋_GB2312" w:hint="eastAsia"/>
          <w:sz w:val="28"/>
          <w:szCs w:val="32"/>
        </w:rPr>
        <w:t>）</w:t>
      </w:r>
    </w:p>
    <w:p w:rsidR="00F96AA2" w:rsidRPr="00495E31" w:rsidRDefault="00F96AA2" w:rsidP="002027F1">
      <w:pPr>
        <w:ind w:firstLineChars="200" w:firstLine="560"/>
        <w:rPr>
          <w:rFonts w:ascii="仿宋_GB2312" w:eastAsia="仿宋_GB2312"/>
          <w:sz w:val="28"/>
          <w:szCs w:val="32"/>
        </w:rPr>
      </w:pPr>
      <w:r w:rsidRPr="00495E31">
        <w:rPr>
          <w:rFonts w:ascii="仿宋_GB2312" w:eastAsia="仿宋_GB2312" w:hint="eastAsia"/>
          <w:sz w:val="28"/>
          <w:szCs w:val="32"/>
        </w:rPr>
        <w:t>平台建设采用虚拟化技术将物理资源抽象成逻辑资源，让CPU、内存、磁盘、I/O、存储、网络等硬件变成可以动态管理的“资源池”，实现服务器、存储以及网络等资源的整合，为上层应用动态提供资源分配。通过应用引擎完成对应用的托管，实现对应用系统的快速部署、资源配置以及应用监控管理，将复杂的应用管理过程变得简单可控。利用统一云管理工具，对硬件资源、虚拟化资源、应用系统等资源的集中管理。在运行过程中，提供对资源和应用集中管控和动态资源调配，保障上层应用的高效稳定运行。</w:t>
      </w:r>
    </w:p>
    <w:p w:rsidR="00F96AA2" w:rsidRPr="00495E31" w:rsidRDefault="00F96AA2" w:rsidP="002027F1">
      <w:pPr>
        <w:rPr>
          <w:rFonts w:ascii="仿宋_GB2312" w:eastAsia="仿宋_GB2312"/>
          <w:sz w:val="28"/>
          <w:szCs w:val="32"/>
        </w:rPr>
      </w:pPr>
      <w:r w:rsidRPr="00495E31">
        <w:rPr>
          <w:rFonts w:ascii="仿宋_GB2312" w:eastAsia="仿宋_GB2312" w:hint="eastAsia"/>
          <w:sz w:val="28"/>
          <w:szCs w:val="32"/>
        </w:rPr>
        <w:t>信息资源层（</w:t>
      </w:r>
      <w:r w:rsidRPr="00495E31">
        <w:rPr>
          <w:rFonts w:ascii="仿宋_GB2312" w:eastAsia="仿宋_GB2312"/>
          <w:sz w:val="28"/>
          <w:szCs w:val="32"/>
        </w:rPr>
        <w:t>DaaS</w:t>
      </w:r>
      <w:r w:rsidRPr="00495E31">
        <w:rPr>
          <w:rFonts w:ascii="仿宋_GB2312" w:eastAsia="仿宋_GB2312" w:hint="eastAsia"/>
          <w:sz w:val="28"/>
          <w:szCs w:val="32"/>
        </w:rPr>
        <w:t>）</w:t>
      </w:r>
    </w:p>
    <w:p w:rsidR="00F96AA2" w:rsidRPr="00495E31" w:rsidRDefault="00F96AA2" w:rsidP="002027F1">
      <w:pPr>
        <w:ind w:firstLineChars="200" w:firstLine="560"/>
        <w:rPr>
          <w:rFonts w:ascii="仿宋_GB2312" w:eastAsia="仿宋_GB2312"/>
          <w:sz w:val="28"/>
          <w:szCs w:val="32"/>
        </w:rPr>
      </w:pPr>
      <w:r w:rsidRPr="00495E31">
        <w:rPr>
          <w:rFonts w:ascii="仿宋_GB2312" w:eastAsia="仿宋_GB2312" w:hint="eastAsia"/>
          <w:sz w:val="28"/>
          <w:szCs w:val="32"/>
        </w:rPr>
        <w:t>该层是信息资源中心。通过整合全省相关工业行业的基础库信息资源，构建形成统一规划、结构合理、灵活共享的省级工业大数据资源中心，实现全省工业大数据资源的有效管理和深度利用，为政府、企业和用户之间的信息资源共享提供强有力的支撑，借助统一数据交换平台，完成公共基础数据与商业数据的数据资源共享。</w:t>
      </w:r>
    </w:p>
    <w:p w:rsidR="00F96AA2" w:rsidRPr="00495E31" w:rsidRDefault="00F96AA2" w:rsidP="002027F1">
      <w:pPr>
        <w:rPr>
          <w:rFonts w:ascii="仿宋_GB2312" w:eastAsia="仿宋_GB2312"/>
          <w:sz w:val="28"/>
          <w:szCs w:val="32"/>
        </w:rPr>
      </w:pPr>
      <w:r w:rsidRPr="00495E31">
        <w:rPr>
          <w:rFonts w:ascii="仿宋_GB2312" w:eastAsia="仿宋_GB2312" w:hint="eastAsia"/>
          <w:sz w:val="28"/>
          <w:szCs w:val="32"/>
        </w:rPr>
        <w:t>应用支撑层（</w:t>
      </w:r>
      <w:r w:rsidRPr="00495E31">
        <w:rPr>
          <w:rFonts w:ascii="仿宋_GB2312" w:eastAsia="仿宋_GB2312"/>
          <w:sz w:val="28"/>
          <w:szCs w:val="32"/>
        </w:rPr>
        <w:t>PaaS</w:t>
      </w:r>
      <w:r w:rsidRPr="00495E31">
        <w:rPr>
          <w:rFonts w:ascii="仿宋_GB2312" w:eastAsia="仿宋_GB2312" w:hint="eastAsia"/>
          <w:sz w:val="28"/>
          <w:szCs w:val="32"/>
        </w:rPr>
        <w:t>）</w:t>
      </w:r>
    </w:p>
    <w:p w:rsidR="00F96AA2" w:rsidRPr="00495E31" w:rsidRDefault="00F96AA2" w:rsidP="002027F1">
      <w:pPr>
        <w:ind w:firstLineChars="200" w:firstLine="560"/>
        <w:rPr>
          <w:rFonts w:ascii="仿宋_GB2312" w:eastAsia="仿宋_GB2312"/>
          <w:sz w:val="28"/>
          <w:szCs w:val="32"/>
        </w:rPr>
      </w:pPr>
      <w:r w:rsidRPr="00495E31">
        <w:rPr>
          <w:rFonts w:ascii="仿宋_GB2312" w:eastAsia="仿宋_GB2312" w:hint="eastAsia"/>
          <w:sz w:val="28"/>
          <w:szCs w:val="32"/>
        </w:rPr>
        <w:t>该层为应用服务层提供基础功能服务。搭建服务总线，构建面向服务体系架构，完成公共平台的统一开发部署实施，实现对GIS、工作流、4A（认证Authentication、账号Account、授权Authorization、审计Audit）、搜索、大数据处理平台等基础能力的集中整合，统一为应用系统提供基础能力服务，满足各类应用系统的快速开发和高效运行。</w:t>
      </w:r>
    </w:p>
    <w:p w:rsidR="00F96AA2" w:rsidRPr="00495E31" w:rsidRDefault="00F96AA2" w:rsidP="002027F1">
      <w:pPr>
        <w:rPr>
          <w:rFonts w:ascii="仿宋_GB2312" w:eastAsia="仿宋_GB2312"/>
          <w:sz w:val="28"/>
          <w:szCs w:val="32"/>
        </w:rPr>
      </w:pPr>
      <w:r w:rsidRPr="00495E31">
        <w:rPr>
          <w:rFonts w:ascii="仿宋_GB2312" w:eastAsia="仿宋_GB2312" w:hint="eastAsia"/>
          <w:sz w:val="28"/>
          <w:szCs w:val="32"/>
        </w:rPr>
        <w:t>应用服务层（</w:t>
      </w:r>
      <w:r w:rsidRPr="00495E31">
        <w:rPr>
          <w:rFonts w:ascii="仿宋_GB2312" w:eastAsia="仿宋_GB2312"/>
          <w:sz w:val="28"/>
          <w:szCs w:val="32"/>
        </w:rPr>
        <w:t>SaaS</w:t>
      </w:r>
      <w:r w:rsidRPr="00495E31">
        <w:rPr>
          <w:rFonts w:ascii="仿宋_GB2312" w:eastAsia="仿宋_GB2312" w:hint="eastAsia"/>
          <w:sz w:val="28"/>
          <w:szCs w:val="32"/>
        </w:rPr>
        <w:t>）</w:t>
      </w:r>
    </w:p>
    <w:p w:rsidR="00F96AA2" w:rsidRPr="00495E31" w:rsidRDefault="00F96AA2" w:rsidP="002027F1">
      <w:pPr>
        <w:ind w:firstLineChars="200" w:firstLine="560"/>
        <w:rPr>
          <w:rFonts w:ascii="仿宋_GB2312" w:eastAsia="仿宋_GB2312"/>
          <w:sz w:val="28"/>
          <w:szCs w:val="32"/>
        </w:rPr>
      </w:pPr>
      <w:r w:rsidRPr="00495E31">
        <w:rPr>
          <w:rFonts w:ascii="仿宋_GB2312" w:eastAsia="仿宋_GB2312" w:hint="eastAsia"/>
          <w:sz w:val="28"/>
          <w:szCs w:val="32"/>
        </w:rPr>
        <w:t>是平台需要建设的业务系统层，主要为业务展现受理与交付层提供各类具体的应用服务功能，支撑本省大数据上层业务的开展与管理。</w:t>
      </w:r>
    </w:p>
    <w:p w:rsidR="00F96AA2" w:rsidRPr="00495E31" w:rsidRDefault="00F96AA2" w:rsidP="002027F1">
      <w:pPr>
        <w:rPr>
          <w:rFonts w:ascii="仿宋_GB2312" w:eastAsia="仿宋_GB2312"/>
          <w:sz w:val="28"/>
          <w:szCs w:val="32"/>
        </w:rPr>
      </w:pPr>
      <w:r w:rsidRPr="00495E31">
        <w:rPr>
          <w:rFonts w:ascii="仿宋_GB2312" w:eastAsia="仿宋_GB2312" w:hint="eastAsia"/>
          <w:sz w:val="28"/>
          <w:szCs w:val="32"/>
        </w:rPr>
        <w:t>信息访问层</w:t>
      </w:r>
    </w:p>
    <w:p w:rsidR="00F96AA2" w:rsidRPr="00495E31" w:rsidRDefault="00F96AA2" w:rsidP="002027F1">
      <w:pPr>
        <w:ind w:firstLineChars="200" w:firstLine="560"/>
        <w:rPr>
          <w:rFonts w:ascii="仿宋_GB2312" w:eastAsia="仿宋_GB2312"/>
          <w:sz w:val="28"/>
          <w:szCs w:val="32"/>
        </w:rPr>
      </w:pPr>
      <w:r w:rsidRPr="00495E31">
        <w:rPr>
          <w:rFonts w:ascii="仿宋_GB2312" w:eastAsia="仿宋_GB2312" w:hint="eastAsia"/>
          <w:sz w:val="28"/>
          <w:szCs w:val="32"/>
        </w:rPr>
        <w:t>针对外网和内网应用分别建立相应的门户，为各类用户提供统一的访问入口。</w:t>
      </w:r>
    </w:p>
    <w:p w:rsidR="00F96AA2" w:rsidRPr="00495E31" w:rsidRDefault="00F96AA2" w:rsidP="002027F1">
      <w:pPr>
        <w:rPr>
          <w:rFonts w:ascii="仿宋_GB2312" w:eastAsia="仿宋_GB2312"/>
          <w:sz w:val="28"/>
          <w:szCs w:val="32"/>
        </w:rPr>
      </w:pPr>
      <w:r w:rsidRPr="00495E31">
        <w:rPr>
          <w:rFonts w:ascii="仿宋_GB2312" w:eastAsia="仿宋_GB2312" w:hint="eastAsia"/>
          <w:sz w:val="28"/>
          <w:szCs w:val="32"/>
        </w:rPr>
        <w:t>支撑保障体系</w:t>
      </w:r>
    </w:p>
    <w:p w:rsidR="002027F1" w:rsidRPr="00495E31" w:rsidRDefault="00F96AA2" w:rsidP="002027F1">
      <w:pPr>
        <w:ind w:firstLineChars="200" w:firstLine="560"/>
        <w:rPr>
          <w:rFonts w:ascii="仿宋_GB2312" w:eastAsia="仿宋_GB2312"/>
          <w:sz w:val="28"/>
          <w:szCs w:val="32"/>
        </w:rPr>
      </w:pPr>
      <w:r w:rsidRPr="00495E31">
        <w:rPr>
          <w:rFonts w:ascii="仿宋_GB2312" w:eastAsia="仿宋_GB2312" w:hint="eastAsia"/>
          <w:sz w:val="28"/>
          <w:szCs w:val="32"/>
        </w:rPr>
        <w:t>建立信息化标准规范体系、信息管理制度体系，信息化建设和运维组织保障体系、安全保障体系，全面支撑中心项目信息化的建设和运行。</w:t>
      </w:r>
    </w:p>
    <w:p w:rsidR="008D634E" w:rsidRDefault="00D76087" w:rsidP="002027F1">
      <w:pPr>
        <w:pStyle w:val="ae"/>
        <w:jc w:val="both"/>
      </w:pPr>
      <w:r>
        <w:rPr>
          <w:rFonts w:hint="eastAsia"/>
        </w:rPr>
        <w:t>（三）</w:t>
      </w:r>
      <w:r w:rsidRPr="00D76087">
        <w:rPr>
          <w:rFonts w:hint="eastAsia"/>
        </w:rPr>
        <w:t>应用</w:t>
      </w:r>
      <w:r w:rsidRPr="00D76087">
        <w:t>效果</w:t>
      </w:r>
      <w:r w:rsidRPr="00D76087">
        <w:rPr>
          <w:rFonts w:hint="eastAsia"/>
        </w:rPr>
        <w:t>（</w:t>
      </w:r>
      <w:r w:rsidRPr="00D76087">
        <w:t>5</w:t>
      </w:r>
      <w:r w:rsidRPr="00D76087">
        <w:rPr>
          <w:rFonts w:hint="eastAsia"/>
        </w:rPr>
        <w:t>00</w:t>
      </w:r>
      <w:r w:rsidRPr="00D76087">
        <w:rPr>
          <w:rFonts w:hint="eastAsia"/>
        </w:rPr>
        <w:t>字以内）</w:t>
      </w:r>
    </w:p>
    <w:p w:rsidR="00D72721" w:rsidRPr="00D72721" w:rsidRDefault="00D72721" w:rsidP="00D72721">
      <w:pPr>
        <w:pStyle w:val="11"/>
        <w:ind w:firstLine="560"/>
        <w:rPr>
          <w:rFonts w:ascii="仿宋_GB2312" w:eastAsia="仿宋_GB2312"/>
          <w:sz w:val="28"/>
          <w:szCs w:val="32"/>
        </w:rPr>
      </w:pPr>
      <w:r w:rsidRPr="00D72721">
        <w:rPr>
          <w:rFonts w:ascii="仿宋_GB2312" w:eastAsia="仿宋_GB2312" w:hint="eastAsia"/>
          <w:sz w:val="28"/>
          <w:szCs w:val="32"/>
        </w:rPr>
        <w:t>根据工信部《工业互联网发展行动计划（2018-2020年）》、《工业互联网平台建设及推广指南》和《工业互联网平台评价方法》，参照工业互联网产业联盟《工业互联网体系架构（版本1.0）》，云南省工业经过对工业互联网平台的实施，预期将得到以下效果：</w:t>
      </w:r>
    </w:p>
    <w:p w:rsidR="00D72721" w:rsidRPr="00D72721" w:rsidRDefault="00D72721" w:rsidP="00D72721">
      <w:pPr>
        <w:pStyle w:val="11"/>
        <w:ind w:firstLine="560"/>
        <w:rPr>
          <w:rFonts w:ascii="仿宋_GB2312" w:eastAsia="仿宋_GB2312"/>
          <w:sz w:val="28"/>
          <w:szCs w:val="32"/>
        </w:rPr>
      </w:pPr>
      <w:r w:rsidRPr="00D72721">
        <w:rPr>
          <w:rFonts w:ascii="仿宋_GB2312" w:eastAsia="仿宋_GB2312" w:hint="eastAsia"/>
          <w:sz w:val="28"/>
          <w:szCs w:val="32"/>
        </w:rPr>
        <w:t>（1）从网络上，建设到重点园区和重点企业的低时延、高带宽、广覆盖、可定制的工业互联网企业外部网络，实现5G，窄带物联网（NB-IoT），软件定义网络（SDN）、网络虚拟化（NFV）等新技术的测试和应用；落实基于IPv6地址编码的应用部署方案；使中小企业的工业互联网接入提速降费，降低工业企业网络使用成本；</w:t>
      </w:r>
    </w:p>
    <w:p w:rsidR="00D72721" w:rsidRPr="00D72721" w:rsidRDefault="00D72721" w:rsidP="00D72721">
      <w:pPr>
        <w:pStyle w:val="11"/>
        <w:ind w:firstLine="560"/>
        <w:rPr>
          <w:rFonts w:ascii="仿宋_GB2312" w:eastAsia="仿宋_GB2312"/>
          <w:sz w:val="28"/>
          <w:szCs w:val="32"/>
        </w:rPr>
      </w:pPr>
      <w:r w:rsidRPr="00D72721">
        <w:rPr>
          <w:rFonts w:ascii="仿宋_GB2312" w:eastAsia="仿宋_GB2312" w:hint="eastAsia"/>
          <w:sz w:val="28"/>
          <w:szCs w:val="32"/>
        </w:rPr>
        <w:t>（2）从平台上，采用虚拟数据中心（VDC）和多租户隔离手段，支持不同行业，不同企业，不同区域和特定场景的工业应用测试环境和生产环境；为工业大数据分析，工业智能等新技术应用提供支撑；支持工业设备上云，企业上云，实现云南省重点工业园区和企业的规模推广和应用；实现三大核心PaaS平台服务，即物联网IoT平台、工业应用开发平台、工业大数据平台，满足80%的工业设备和场景的物联网能力，提供EB级的数据存储与分析服务；</w:t>
      </w:r>
    </w:p>
    <w:p w:rsidR="00D72721" w:rsidRPr="00D72721" w:rsidRDefault="00D72721" w:rsidP="00D72721">
      <w:pPr>
        <w:pStyle w:val="11"/>
        <w:ind w:firstLine="560"/>
        <w:rPr>
          <w:rFonts w:ascii="仿宋_GB2312" w:eastAsia="仿宋_GB2312"/>
          <w:sz w:val="28"/>
          <w:szCs w:val="32"/>
        </w:rPr>
      </w:pPr>
      <w:r w:rsidRPr="00D72721">
        <w:rPr>
          <w:rFonts w:ascii="仿宋_GB2312" w:eastAsia="仿宋_GB2312" w:hint="eastAsia"/>
          <w:sz w:val="28"/>
          <w:szCs w:val="32"/>
        </w:rPr>
        <w:t>（3）从应用上，建立基于工业互联网平台的应用生态体系，形成智能化生产、网络化协同、个性化定制和服务化延伸等应用模式；聚合行业SaaS合作伙伴，提供超过300余种丰富的场景化SaaS应用服务，打造智能制造公共服务和协同制造能力，如智能制造核心能力评估服务、智慧能源管理服务、智能制造监测平台服务等；为企业提供设计、研发、生产、经营和服务的全流程应用支撑；</w:t>
      </w:r>
    </w:p>
    <w:p w:rsidR="00D72721" w:rsidRPr="00D72721" w:rsidRDefault="00D72721" w:rsidP="00D72721">
      <w:pPr>
        <w:pStyle w:val="11"/>
        <w:ind w:firstLine="560"/>
        <w:rPr>
          <w:rFonts w:ascii="仿宋_GB2312" w:eastAsia="仿宋_GB2312"/>
          <w:sz w:val="28"/>
          <w:szCs w:val="32"/>
        </w:rPr>
      </w:pPr>
      <w:r w:rsidRPr="00D72721">
        <w:rPr>
          <w:rFonts w:ascii="仿宋_GB2312" w:eastAsia="仿宋_GB2312" w:hint="eastAsia"/>
          <w:sz w:val="28"/>
          <w:szCs w:val="32"/>
        </w:rPr>
        <w:t>（4）从安全上，向工业互联网平台最终用户提供的端到端安全防护，主要从3个层面：工控安全，传输安全，数据中心安全（网络安全，服务器安全，数据安全，应用安全）；</w:t>
      </w:r>
    </w:p>
    <w:p w:rsidR="00495E31" w:rsidRDefault="00D72721" w:rsidP="00D72721">
      <w:pPr>
        <w:pStyle w:val="11"/>
        <w:ind w:firstLine="560"/>
        <w:rPr>
          <w:rFonts w:ascii="仿宋_GB2312" w:eastAsia="仿宋_GB2312"/>
          <w:sz w:val="28"/>
          <w:szCs w:val="32"/>
        </w:rPr>
      </w:pPr>
      <w:r w:rsidRPr="00D72721">
        <w:rPr>
          <w:rFonts w:ascii="仿宋_GB2312" w:eastAsia="仿宋_GB2312" w:hint="eastAsia"/>
          <w:sz w:val="28"/>
          <w:szCs w:val="32"/>
        </w:rPr>
        <w:t>（5）从运营上，构建工业互联网平台的专业化队伍，服务云南省工业互联网的运营，基于标准化，规范化流程，为工业企业提供安全、可靠、及时、高效的服务；在运营模式上，不断探索创新，构建</w:t>
      </w:r>
      <w:r>
        <w:rPr>
          <w:rFonts w:ascii="仿宋_GB2312" w:eastAsia="仿宋_GB2312" w:hint="eastAsia"/>
          <w:sz w:val="28"/>
          <w:szCs w:val="32"/>
        </w:rPr>
        <w:t>生态，聚集优质企业和人才资源，树立全国工业互联网平台的样板工程</w:t>
      </w:r>
      <w:r w:rsidR="002A0007" w:rsidRPr="002A0007">
        <w:rPr>
          <w:rFonts w:ascii="仿宋_GB2312" w:eastAsia="仿宋_GB2312" w:hint="eastAsia"/>
          <w:sz w:val="28"/>
          <w:szCs w:val="32"/>
        </w:rPr>
        <w:t>。</w:t>
      </w:r>
    </w:p>
    <w:p w:rsidR="008D634E" w:rsidRDefault="00D76087" w:rsidP="00D76087">
      <w:pPr>
        <w:pStyle w:val="ae"/>
        <w:jc w:val="both"/>
      </w:pPr>
      <w:r>
        <w:rPr>
          <w:rFonts w:hint="eastAsia"/>
        </w:rPr>
        <w:t>（四）</w:t>
      </w:r>
      <w:r w:rsidRPr="00D76087">
        <w:rPr>
          <w:rFonts w:hint="eastAsia"/>
        </w:rPr>
        <w:t>创新点及</w:t>
      </w:r>
      <w:r w:rsidRPr="00D76087">
        <w:t>推广价值</w:t>
      </w:r>
      <w:r w:rsidRPr="00D76087">
        <w:rPr>
          <w:rFonts w:hint="eastAsia"/>
        </w:rPr>
        <w:t>（</w:t>
      </w:r>
      <w:r w:rsidRPr="00D76087">
        <w:rPr>
          <w:rFonts w:hint="eastAsia"/>
        </w:rPr>
        <w:t>500</w:t>
      </w:r>
      <w:r w:rsidRPr="00D76087">
        <w:rPr>
          <w:rFonts w:hint="eastAsia"/>
        </w:rPr>
        <w:t>字以内）</w:t>
      </w:r>
    </w:p>
    <w:p w:rsidR="008D634E" w:rsidRDefault="00D76087">
      <w:pPr>
        <w:pStyle w:val="11"/>
        <w:numPr>
          <w:ilvl w:val="0"/>
          <w:numId w:val="6"/>
        </w:numPr>
        <w:ind w:rightChars="40" w:right="84" w:firstLineChars="0" w:hanging="279"/>
        <w:rPr>
          <w:rFonts w:ascii="仿宋_GB2312" w:eastAsia="仿宋_GB2312" w:hAnsi="仿宋"/>
          <w:sz w:val="28"/>
          <w:szCs w:val="32"/>
        </w:rPr>
      </w:pPr>
      <w:r>
        <w:rPr>
          <w:rFonts w:ascii="仿宋_GB2312" w:eastAsia="仿宋_GB2312" w:hint="eastAsia"/>
          <w:sz w:val="28"/>
          <w:szCs w:val="32"/>
        </w:rPr>
        <w:t>创新</w:t>
      </w:r>
      <w:r>
        <w:rPr>
          <w:rFonts w:ascii="仿宋_GB2312" w:eastAsia="仿宋_GB2312" w:hAnsi="仿宋" w:hint="eastAsia"/>
          <w:sz w:val="28"/>
          <w:szCs w:val="32"/>
        </w:rPr>
        <w:t>点</w:t>
      </w:r>
    </w:p>
    <w:p w:rsidR="00A87132" w:rsidRPr="00A87132" w:rsidRDefault="00A87132" w:rsidP="00A87132">
      <w:pPr>
        <w:ind w:rightChars="40" w:right="84" w:firstLineChars="200" w:firstLine="560"/>
        <w:rPr>
          <w:rFonts w:ascii="仿宋_GB2312" w:eastAsia="仿宋_GB2312"/>
          <w:sz w:val="28"/>
          <w:szCs w:val="32"/>
        </w:rPr>
      </w:pPr>
      <w:r>
        <w:rPr>
          <w:rFonts w:ascii="仿宋_GB2312" w:eastAsia="仿宋_GB2312" w:hint="eastAsia"/>
          <w:sz w:val="28"/>
          <w:szCs w:val="32"/>
        </w:rPr>
        <w:t>有</w:t>
      </w:r>
      <w:r w:rsidRPr="00A87132">
        <w:rPr>
          <w:rFonts w:ascii="仿宋_GB2312" w:eastAsia="仿宋_GB2312" w:hint="eastAsia"/>
          <w:sz w:val="28"/>
          <w:szCs w:val="32"/>
        </w:rPr>
        <w:t>以下四个主要创新点：</w:t>
      </w:r>
    </w:p>
    <w:p w:rsidR="00A87132" w:rsidRPr="00A87132" w:rsidRDefault="00A87132" w:rsidP="00A87132">
      <w:pPr>
        <w:ind w:rightChars="40" w:right="84" w:firstLineChars="200" w:firstLine="560"/>
        <w:rPr>
          <w:rFonts w:ascii="仿宋_GB2312" w:eastAsia="仿宋_GB2312"/>
          <w:sz w:val="28"/>
          <w:szCs w:val="32"/>
        </w:rPr>
      </w:pPr>
      <w:r w:rsidRPr="00A87132">
        <w:rPr>
          <w:rFonts w:ascii="仿宋_GB2312" w:eastAsia="仿宋_GB2312" w:hint="eastAsia"/>
          <w:sz w:val="28"/>
          <w:szCs w:val="32"/>
        </w:rPr>
        <w:t>(1)建立工业互联网标准体系架构。定义智能工厂建设中的联网设备和信息子系统集成需要遵循的统一通信链路、协议和编码标准，协议从通讯、数据交互、业务逻辑、程序模块、报文协议等角度引导设备接入物联网信息交换平台。</w:t>
      </w:r>
    </w:p>
    <w:p w:rsidR="00A87132" w:rsidRPr="00A87132" w:rsidRDefault="00A87132" w:rsidP="00A87132">
      <w:pPr>
        <w:ind w:rightChars="40" w:right="84" w:firstLineChars="200" w:firstLine="560"/>
        <w:rPr>
          <w:rFonts w:ascii="仿宋_GB2312" w:eastAsia="仿宋_GB2312"/>
          <w:sz w:val="28"/>
          <w:szCs w:val="32"/>
        </w:rPr>
      </w:pPr>
      <w:r w:rsidRPr="00A87132">
        <w:rPr>
          <w:rFonts w:ascii="仿宋_GB2312" w:eastAsia="仿宋_GB2312" w:hint="eastAsia"/>
          <w:sz w:val="28"/>
          <w:szCs w:val="32"/>
        </w:rPr>
        <w:t>(2)复杂生产环境下的安全信息感知技术。由于感知系统本身故障及感知系统本身故障及可能出现的突发事件，会导致信息物理系统所获取的传感数据具有较大的随机性和不确定性。因此，数据的安全可信是信息物理系统面临的关键点之一。应建立复杂生产环境下文件的安全信息感知技术，和感知数据可信性分析框架，设计数据可信性推理机制，有效提升信息感知的安全性。</w:t>
      </w:r>
    </w:p>
    <w:p w:rsidR="00A87132" w:rsidRPr="00A87132" w:rsidRDefault="00A87132" w:rsidP="00A87132">
      <w:pPr>
        <w:ind w:rightChars="40" w:right="84" w:firstLineChars="200" w:firstLine="560"/>
        <w:rPr>
          <w:rFonts w:ascii="仿宋_GB2312" w:eastAsia="仿宋_GB2312"/>
          <w:sz w:val="28"/>
          <w:szCs w:val="32"/>
        </w:rPr>
      </w:pPr>
      <w:r w:rsidRPr="00A87132">
        <w:rPr>
          <w:rFonts w:ascii="仿宋_GB2312" w:eastAsia="仿宋_GB2312" w:hint="eastAsia"/>
          <w:sz w:val="28"/>
          <w:szCs w:val="32"/>
        </w:rPr>
        <w:t>(3)实时可靠接入与传输技术。需要深入研究面向复杂工业环境的低时延接入技术，克服动态不确定环境的负面影响;同时，针对广域覆盖、海量连接的典型智能制造应用需求，探索高可靠、低时延、低功耗的无线传输新技术，确保物理系统与信息系统、异构信息系统内部的高效、可靠信息共享与交互。</w:t>
      </w:r>
    </w:p>
    <w:p w:rsidR="008D634E" w:rsidRDefault="00A87132" w:rsidP="00A87132">
      <w:pPr>
        <w:ind w:rightChars="40" w:right="84" w:firstLineChars="200" w:firstLine="560"/>
        <w:rPr>
          <w:rFonts w:ascii="仿宋_GB2312" w:eastAsia="仿宋_GB2312"/>
          <w:sz w:val="28"/>
          <w:szCs w:val="32"/>
        </w:rPr>
      </w:pPr>
      <w:r w:rsidRPr="00A87132">
        <w:rPr>
          <w:rFonts w:ascii="仿宋_GB2312" w:eastAsia="仿宋_GB2312" w:hint="eastAsia"/>
          <w:sz w:val="28"/>
          <w:szCs w:val="32"/>
        </w:rPr>
        <w:t>(4)建立面向中小企业的工业互联网架构。中小企业受限于资金、人力等限制，不能简单复制和模仿大型企业信息化建设的模型。因此，我们必须建立适合中小企业的工业互联网平台，使得中小企业可以快速、灵活、便捷的根据实际情况灵活应用，实现中小企业的生产革新。</w:t>
      </w:r>
    </w:p>
    <w:p w:rsidR="008D634E" w:rsidRDefault="00D76087">
      <w:pPr>
        <w:pStyle w:val="11"/>
        <w:numPr>
          <w:ilvl w:val="0"/>
          <w:numId w:val="6"/>
        </w:numPr>
        <w:ind w:rightChars="40" w:right="84" w:firstLineChars="0" w:hanging="279"/>
        <w:rPr>
          <w:rFonts w:ascii="仿宋_GB2312" w:eastAsia="仿宋_GB2312" w:hAnsi="仿宋"/>
          <w:sz w:val="28"/>
          <w:szCs w:val="32"/>
        </w:rPr>
      </w:pPr>
      <w:r>
        <w:rPr>
          <w:rFonts w:ascii="仿宋_GB2312" w:eastAsia="仿宋_GB2312" w:hint="eastAsia"/>
          <w:sz w:val="28"/>
          <w:szCs w:val="32"/>
        </w:rPr>
        <w:t>推广</w:t>
      </w:r>
      <w:r>
        <w:rPr>
          <w:rFonts w:ascii="仿宋_GB2312" w:eastAsia="仿宋_GB2312" w:hAnsi="仿宋" w:hint="eastAsia"/>
          <w:sz w:val="28"/>
          <w:szCs w:val="32"/>
        </w:rPr>
        <w:t>价值</w:t>
      </w:r>
    </w:p>
    <w:p w:rsidR="00FB079C" w:rsidRPr="00FB079C" w:rsidRDefault="00FB079C" w:rsidP="00FB079C">
      <w:pPr>
        <w:ind w:rightChars="40" w:right="84" w:firstLineChars="200" w:firstLine="560"/>
        <w:rPr>
          <w:rFonts w:ascii="仿宋_GB2312" w:eastAsia="仿宋_GB2312"/>
          <w:sz w:val="28"/>
          <w:szCs w:val="32"/>
        </w:rPr>
      </w:pPr>
      <w:r>
        <w:rPr>
          <w:rFonts w:ascii="仿宋_GB2312" w:eastAsia="仿宋_GB2312" w:hint="eastAsia"/>
          <w:sz w:val="28"/>
          <w:szCs w:val="32"/>
        </w:rPr>
        <w:t xml:space="preserve"> </w:t>
      </w:r>
      <w:r w:rsidRPr="00FB079C">
        <w:rPr>
          <w:rFonts w:ascii="仿宋_GB2312" w:eastAsia="仿宋_GB2312" w:hint="eastAsia"/>
          <w:sz w:val="28"/>
          <w:szCs w:val="32"/>
        </w:rPr>
        <w:t>云南省属于我国西部落后省区，工业互联网基础建设落后、起步晚、体系建设不完善、技术积累薄弱，因此，无论是基础建设还是平台建设都存在大量的空白和缺失，这既是我省发展工业互联网的制约，同时也会是我省发展工业互联网的机遇。以云南省工业产值占比约为全国比重的1%来估算，我省未来5年的工业互联网规模将达到百亿左右。</w:t>
      </w:r>
    </w:p>
    <w:p w:rsidR="00FB079C" w:rsidRPr="00FB079C" w:rsidRDefault="00FB079C" w:rsidP="00FB079C">
      <w:pPr>
        <w:ind w:rightChars="40" w:right="84" w:firstLineChars="200" w:firstLine="560"/>
        <w:rPr>
          <w:rFonts w:ascii="仿宋_GB2312" w:eastAsia="仿宋_GB2312"/>
          <w:sz w:val="28"/>
          <w:szCs w:val="32"/>
        </w:rPr>
      </w:pPr>
      <w:r w:rsidRPr="00FB079C">
        <w:rPr>
          <w:rFonts w:ascii="仿宋_GB2312" w:eastAsia="仿宋_GB2312" w:hint="eastAsia"/>
          <w:sz w:val="28"/>
          <w:szCs w:val="32"/>
        </w:rPr>
        <w:t>本平台目前主要面向云南省内的能源、化工和先进装备制造行业提供服务，这三个行业既是我省的重点行业，也是我省工业互联网发展最快的行业，保守估计未来5年的工业互联网规模也将超过15亿元。</w:t>
      </w:r>
    </w:p>
    <w:p w:rsidR="00FB079C" w:rsidRPr="00FB079C" w:rsidRDefault="00FB079C" w:rsidP="00FB079C">
      <w:pPr>
        <w:ind w:rightChars="40" w:right="84" w:firstLineChars="200" w:firstLine="560"/>
        <w:rPr>
          <w:rFonts w:ascii="仿宋_GB2312" w:eastAsia="仿宋_GB2312"/>
          <w:sz w:val="28"/>
          <w:szCs w:val="32"/>
        </w:rPr>
      </w:pPr>
      <w:r w:rsidRPr="00FB079C">
        <w:rPr>
          <w:rFonts w:ascii="仿宋_GB2312" w:eastAsia="仿宋_GB2312" w:hint="eastAsia"/>
          <w:sz w:val="28"/>
          <w:szCs w:val="32"/>
        </w:rPr>
        <w:t>以项目建设单位和合作单位在我省行业内的龙头主导地位，抢占工业互联网平台建设和推广的先机和制高点，充分发挥项目单位的资源优势，结合云南省的大力推广，平台在以上行业的占有率将达到60%以上，将直接产生近10亿元的经济效益。</w:t>
      </w:r>
    </w:p>
    <w:p w:rsidR="00FB079C" w:rsidRPr="00FB079C" w:rsidRDefault="00FB079C" w:rsidP="00FB079C">
      <w:pPr>
        <w:ind w:rightChars="40" w:right="84" w:firstLineChars="200" w:firstLine="560"/>
        <w:rPr>
          <w:rFonts w:ascii="仿宋_GB2312" w:eastAsia="仿宋_GB2312"/>
          <w:sz w:val="28"/>
          <w:szCs w:val="32"/>
        </w:rPr>
      </w:pPr>
      <w:r w:rsidRPr="00FB079C">
        <w:rPr>
          <w:rFonts w:ascii="仿宋_GB2312" w:eastAsia="仿宋_GB2312" w:hint="eastAsia"/>
          <w:sz w:val="28"/>
          <w:szCs w:val="32"/>
        </w:rPr>
        <w:t>同时，结合项目前期在南亚国家的交流情况来看，已经有大量的国外厂商对平台产生了浓厚的兴趣，并且平台方也与部分厂商达成了初步合作的意向，因此，本项目平台在国外也具备一定的市场应用前景。</w:t>
      </w:r>
    </w:p>
    <w:p w:rsidR="008D634E" w:rsidRDefault="00FB079C" w:rsidP="00FB079C">
      <w:pPr>
        <w:ind w:rightChars="40" w:right="84" w:firstLineChars="200" w:firstLine="560"/>
        <w:rPr>
          <w:rFonts w:ascii="仿宋_GB2312" w:eastAsia="仿宋_GB2312"/>
          <w:sz w:val="28"/>
          <w:szCs w:val="32"/>
        </w:rPr>
      </w:pPr>
      <w:r w:rsidRPr="00FB079C">
        <w:rPr>
          <w:rFonts w:ascii="仿宋_GB2312" w:eastAsia="仿宋_GB2312" w:hint="eastAsia"/>
          <w:sz w:val="28"/>
          <w:szCs w:val="32"/>
        </w:rPr>
        <w:t>综上所述，本项目平台是一个重点服务云南、同时服务国外的区域型、行业型的服务平台，具有极好的市场前景。</w:t>
      </w:r>
    </w:p>
    <w:p w:rsidR="008D634E" w:rsidRPr="00EE0609" w:rsidRDefault="00530404" w:rsidP="00EE0609">
      <w:pPr>
        <w:pStyle w:val="ae"/>
        <w:jc w:val="both"/>
        <w:rPr>
          <w:rStyle w:val="ab"/>
          <w:rFonts w:asciiTheme="minorEastAsia" w:hAnsiTheme="minorEastAsia"/>
          <w:b/>
          <w:bCs/>
        </w:rPr>
      </w:pPr>
      <w:r w:rsidRPr="00EE0609">
        <w:rPr>
          <w:rStyle w:val="ab"/>
          <w:rFonts w:asciiTheme="minorEastAsia" w:hAnsiTheme="minorEastAsia" w:hint="eastAsia"/>
          <w:b/>
          <w:bCs/>
        </w:rPr>
        <w:t>三、</w:t>
      </w:r>
      <w:r w:rsidR="00D76087" w:rsidRPr="00EE0609">
        <w:rPr>
          <w:rStyle w:val="ab"/>
          <w:rFonts w:asciiTheme="minorEastAsia" w:hAnsiTheme="minorEastAsia" w:hint="eastAsia"/>
          <w:b/>
          <w:bCs/>
        </w:rPr>
        <w:t>工业互联网平台</w:t>
      </w:r>
      <w:r w:rsidR="00D76087" w:rsidRPr="00EE0609">
        <w:rPr>
          <w:rStyle w:val="ab"/>
          <w:rFonts w:asciiTheme="minorEastAsia" w:hAnsiTheme="minorEastAsia"/>
          <w:b/>
          <w:bCs/>
        </w:rPr>
        <w:t>创新应用</w:t>
      </w:r>
      <w:r w:rsidR="00D76087" w:rsidRPr="00EE0609">
        <w:rPr>
          <w:rStyle w:val="ab"/>
          <w:rFonts w:asciiTheme="minorEastAsia" w:hAnsiTheme="minorEastAsia" w:hint="eastAsia"/>
          <w:b/>
          <w:bCs/>
        </w:rPr>
        <w:t>案例（建议</w:t>
      </w:r>
      <w:r w:rsidR="00D76087" w:rsidRPr="00EE0609">
        <w:rPr>
          <w:rStyle w:val="ab"/>
          <w:rFonts w:asciiTheme="minorEastAsia" w:hAnsiTheme="minorEastAsia"/>
          <w:b/>
          <w:bCs/>
        </w:rPr>
        <w:t>应用企业填写</w:t>
      </w:r>
      <w:r w:rsidR="00D76087" w:rsidRPr="00EE0609">
        <w:rPr>
          <w:rStyle w:val="ab"/>
          <w:rFonts w:asciiTheme="minorEastAsia" w:hAnsiTheme="minorEastAsia" w:hint="eastAsia"/>
          <w:b/>
          <w:bCs/>
        </w:rPr>
        <w:t>，5</w:t>
      </w:r>
      <w:r w:rsidR="00D76087" w:rsidRPr="00EE0609">
        <w:rPr>
          <w:rStyle w:val="ab"/>
          <w:rFonts w:asciiTheme="minorEastAsia" w:hAnsiTheme="minorEastAsia"/>
          <w:b/>
          <w:bCs/>
        </w:rPr>
        <w:t>0</w:t>
      </w:r>
      <w:r w:rsidR="00D76087" w:rsidRPr="00EE0609">
        <w:rPr>
          <w:rStyle w:val="ab"/>
          <w:rFonts w:asciiTheme="minorEastAsia" w:hAnsiTheme="minorEastAsia" w:hint="eastAsia"/>
          <w:b/>
          <w:bCs/>
        </w:rPr>
        <w:t>00字）</w:t>
      </w:r>
    </w:p>
    <w:p w:rsidR="008D634E" w:rsidRPr="00D76087" w:rsidRDefault="00D76087" w:rsidP="00D76087">
      <w:pPr>
        <w:pStyle w:val="ae"/>
        <w:jc w:val="both"/>
      </w:pPr>
      <w:r>
        <w:rPr>
          <w:rFonts w:hint="eastAsia"/>
        </w:rPr>
        <w:t>（一）</w:t>
      </w:r>
      <w:r w:rsidRPr="00D76087">
        <w:rPr>
          <w:rFonts w:hint="eastAsia"/>
        </w:rPr>
        <w:t>工业互联网平台</w:t>
      </w:r>
      <w:r w:rsidRPr="00D76087">
        <w:t>应用的</w:t>
      </w:r>
      <w:r w:rsidRPr="00D76087">
        <w:rPr>
          <w:rFonts w:hint="eastAsia"/>
        </w:rPr>
        <w:t>背景和诉求（</w:t>
      </w:r>
      <w:r w:rsidRPr="00D76087">
        <w:t>10</w:t>
      </w:r>
      <w:r w:rsidRPr="00D76087">
        <w:rPr>
          <w:rFonts w:hint="eastAsia"/>
        </w:rPr>
        <w:t>00</w:t>
      </w:r>
      <w:r w:rsidRPr="00D76087">
        <w:rPr>
          <w:rFonts w:hint="eastAsia"/>
        </w:rPr>
        <w:t>字内）</w:t>
      </w:r>
    </w:p>
    <w:p w:rsidR="008D634E" w:rsidRDefault="00D76087">
      <w:pPr>
        <w:ind w:rightChars="40" w:right="84" w:firstLineChars="200" w:firstLine="560"/>
        <w:rPr>
          <w:rFonts w:ascii="仿宋_GB2312" w:eastAsia="仿宋_GB2312"/>
          <w:sz w:val="28"/>
          <w:szCs w:val="32"/>
        </w:rPr>
      </w:pPr>
      <w:r>
        <w:rPr>
          <w:rFonts w:ascii="仿宋_GB2312" w:eastAsia="仿宋_GB2312" w:hint="eastAsia"/>
          <w:sz w:val="28"/>
          <w:szCs w:val="32"/>
        </w:rPr>
        <w:t>工业企业为何选择工业互联网平台应用，是否能解决当前问题。内容包括但不限于：</w:t>
      </w:r>
    </w:p>
    <w:p w:rsidR="008D634E" w:rsidRPr="00D3488F" w:rsidRDefault="00D76087">
      <w:pPr>
        <w:pStyle w:val="11"/>
        <w:numPr>
          <w:ilvl w:val="0"/>
          <w:numId w:val="8"/>
        </w:numPr>
        <w:ind w:rightChars="40" w:right="84" w:firstLineChars="0"/>
        <w:rPr>
          <w:rFonts w:ascii="仿宋_GB2312" w:eastAsia="仿宋_GB2312" w:hAnsi="仿宋"/>
          <w:sz w:val="28"/>
          <w:szCs w:val="32"/>
        </w:rPr>
      </w:pPr>
      <w:r>
        <w:rPr>
          <w:rFonts w:ascii="仿宋_GB2312" w:eastAsia="仿宋_GB2312" w:hint="eastAsia"/>
          <w:sz w:val="28"/>
          <w:szCs w:val="32"/>
        </w:rPr>
        <w:t>企业面临的挑战</w:t>
      </w:r>
    </w:p>
    <w:p w:rsidR="00D3488F" w:rsidRDefault="00D3488F" w:rsidP="00D3488F">
      <w:pPr>
        <w:pStyle w:val="11"/>
        <w:ind w:left="710" w:rightChars="40" w:right="84" w:firstLineChars="0" w:firstLine="0"/>
        <w:rPr>
          <w:rFonts w:ascii="仿宋_GB2312" w:eastAsia="仿宋_GB2312" w:hAnsi="仿宋"/>
          <w:sz w:val="28"/>
          <w:szCs w:val="32"/>
        </w:rPr>
      </w:pPr>
      <w:r w:rsidRPr="00D3488F">
        <w:rPr>
          <w:rFonts w:ascii="仿宋_GB2312" w:eastAsia="仿宋_GB2312" w:hint="eastAsia"/>
          <w:sz w:val="28"/>
          <w:szCs w:val="32"/>
          <w:highlight w:val="yellow"/>
        </w:rPr>
        <w:t>从配</w:t>
      </w:r>
      <w:r w:rsidRPr="00D3488F">
        <w:rPr>
          <w:rFonts w:ascii="仿宋_GB2312" w:eastAsia="仿宋_GB2312"/>
          <w:sz w:val="28"/>
          <w:szCs w:val="32"/>
          <w:highlight w:val="yellow"/>
        </w:rPr>
        <w:t>售电公司</w:t>
      </w:r>
      <w:r w:rsidRPr="00D3488F">
        <w:rPr>
          <w:rFonts w:ascii="仿宋_GB2312" w:eastAsia="仿宋_GB2312" w:hint="eastAsia"/>
          <w:sz w:val="28"/>
          <w:szCs w:val="32"/>
          <w:highlight w:val="yellow"/>
        </w:rPr>
        <w:t>长</w:t>
      </w:r>
      <w:r w:rsidRPr="00D3488F">
        <w:rPr>
          <w:rFonts w:ascii="仿宋_GB2312" w:eastAsia="仿宋_GB2312"/>
          <w:sz w:val="28"/>
          <w:szCs w:val="32"/>
          <w:highlight w:val="yellow"/>
        </w:rPr>
        <w:t>远发展和业务需求方面总结</w:t>
      </w:r>
      <w:r w:rsidRPr="00D3488F">
        <w:rPr>
          <w:rFonts w:ascii="仿宋_GB2312" w:eastAsia="仿宋_GB2312" w:hint="eastAsia"/>
          <w:sz w:val="28"/>
          <w:szCs w:val="32"/>
          <w:highlight w:val="yellow"/>
        </w:rPr>
        <w:t>，</w:t>
      </w:r>
      <w:r w:rsidRPr="00D3488F">
        <w:rPr>
          <w:rFonts w:ascii="仿宋_GB2312" w:eastAsia="仿宋_GB2312"/>
          <w:sz w:val="28"/>
          <w:szCs w:val="32"/>
          <w:highlight w:val="yellow"/>
        </w:rPr>
        <w:t>如业务</w:t>
      </w:r>
      <w:r w:rsidRPr="00D3488F">
        <w:rPr>
          <w:rFonts w:ascii="仿宋_GB2312" w:eastAsia="仿宋_GB2312" w:hint="eastAsia"/>
          <w:sz w:val="28"/>
          <w:szCs w:val="32"/>
          <w:highlight w:val="yellow"/>
        </w:rPr>
        <w:t>模式</w:t>
      </w:r>
      <w:r w:rsidRPr="00D3488F">
        <w:rPr>
          <w:rFonts w:ascii="仿宋_GB2312" w:eastAsia="仿宋_GB2312"/>
          <w:sz w:val="28"/>
          <w:szCs w:val="32"/>
          <w:highlight w:val="yellow"/>
        </w:rPr>
        <w:t>创新性不足、</w:t>
      </w:r>
      <w:r w:rsidRPr="00D3488F">
        <w:rPr>
          <w:rFonts w:ascii="仿宋_GB2312" w:eastAsia="仿宋_GB2312" w:hint="eastAsia"/>
          <w:sz w:val="28"/>
          <w:szCs w:val="32"/>
          <w:highlight w:val="yellow"/>
        </w:rPr>
        <w:t>新</w:t>
      </w:r>
      <w:r w:rsidRPr="00D3488F">
        <w:rPr>
          <w:rFonts w:ascii="仿宋_GB2312" w:eastAsia="仿宋_GB2312"/>
          <w:sz w:val="28"/>
          <w:szCs w:val="32"/>
          <w:highlight w:val="yellow"/>
        </w:rPr>
        <w:t>一代信息化</w:t>
      </w:r>
      <w:r w:rsidRPr="00D3488F">
        <w:rPr>
          <w:rFonts w:ascii="仿宋_GB2312" w:eastAsia="仿宋_GB2312" w:hint="eastAsia"/>
          <w:sz w:val="28"/>
          <w:szCs w:val="32"/>
          <w:highlight w:val="yellow"/>
        </w:rPr>
        <w:t>技术</w:t>
      </w:r>
      <w:r w:rsidRPr="00D3488F">
        <w:rPr>
          <w:rFonts w:ascii="仿宋_GB2312" w:eastAsia="仿宋_GB2312"/>
          <w:sz w:val="28"/>
          <w:szCs w:val="32"/>
          <w:highlight w:val="yellow"/>
        </w:rPr>
        <w:t>（云服务、大数据、人工智能</w:t>
      </w:r>
      <w:r w:rsidRPr="00D3488F">
        <w:rPr>
          <w:rFonts w:ascii="仿宋_GB2312" w:eastAsia="仿宋_GB2312" w:hint="eastAsia"/>
          <w:sz w:val="28"/>
          <w:szCs w:val="32"/>
          <w:highlight w:val="yellow"/>
        </w:rPr>
        <w:t>等）应用</w:t>
      </w:r>
      <w:r w:rsidRPr="00D3488F">
        <w:rPr>
          <w:rFonts w:ascii="仿宋_GB2312" w:eastAsia="仿宋_GB2312"/>
          <w:sz w:val="28"/>
          <w:szCs w:val="32"/>
          <w:highlight w:val="yellow"/>
        </w:rPr>
        <w:t>能力</w:t>
      </w:r>
      <w:r w:rsidRPr="00D3488F">
        <w:rPr>
          <w:rFonts w:ascii="仿宋_GB2312" w:eastAsia="仿宋_GB2312" w:hint="eastAsia"/>
          <w:sz w:val="28"/>
          <w:szCs w:val="32"/>
          <w:highlight w:val="yellow"/>
        </w:rPr>
        <w:t>有</w:t>
      </w:r>
      <w:r w:rsidRPr="00D3488F">
        <w:rPr>
          <w:rFonts w:ascii="仿宋_GB2312" w:eastAsia="仿宋_GB2312"/>
          <w:sz w:val="28"/>
          <w:szCs w:val="32"/>
          <w:highlight w:val="yellow"/>
        </w:rPr>
        <w:t>待提升</w:t>
      </w:r>
      <w:r w:rsidRPr="00D3488F">
        <w:rPr>
          <w:rFonts w:ascii="仿宋_GB2312" w:eastAsia="仿宋_GB2312" w:hint="eastAsia"/>
          <w:sz w:val="28"/>
          <w:szCs w:val="32"/>
          <w:highlight w:val="yellow"/>
        </w:rPr>
        <w:t>……等</w:t>
      </w:r>
    </w:p>
    <w:p w:rsidR="008D634E" w:rsidRDefault="00E47013">
      <w:pPr>
        <w:ind w:rightChars="40" w:right="84" w:firstLineChars="200" w:firstLine="560"/>
        <w:rPr>
          <w:rFonts w:ascii="仿宋_GB2312" w:eastAsia="仿宋_GB2312"/>
          <w:sz w:val="28"/>
          <w:szCs w:val="32"/>
        </w:rPr>
      </w:pPr>
      <w:r w:rsidRPr="00E47013">
        <w:rPr>
          <w:rFonts w:ascii="仿宋_GB2312" w:eastAsia="仿宋_GB2312" w:hint="eastAsia"/>
          <w:sz w:val="28"/>
          <w:szCs w:val="32"/>
        </w:rPr>
        <w:t>一直以来，云南省经济发展相对落后，工业企业总体信息化水平不高，发展阶段参差不齐，对全面推进企业两化深度融合及全面普及信息化发展，缺乏相应的工业互联网基础。由于缺乏有效的模式和路径，许多企业对新模式、新业态得以深度应用都缺乏理解，更多的企业特别是中小企业囿于成本、人才等各方面因素，没有动力和能力部署工业互联网，高成本的前期资金投入对企业开展融合创新造成制约。加快工业互联网平台及创新技术服务的建设，建立公共支撑体系，是提高我省企业，尤其是中小企业自主创新能力，满足国内外市场需求的必然选择。通过建立以工业互联网为基础，以云计算、大数据技术为重要创新技术服务的联动新模式，一方面可形成推动云南能源、化工、装备制造等行业的供给侧结构性改革，更可以围绕这些产业发展新模式，向南亚、东南亚输出，形成新一轮的国际产能合作，为拓展行业的应用与服务，为企业与产品的走出去提供重要支撑。</w:t>
      </w:r>
    </w:p>
    <w:p w:rsidR="008D634E" w:rsidRDefault="00D76087">
      <w:pPr>
        <w:pStyle w:val="11"/>
        <w:numPr>
          <w:ilvl w:val="0"/>
          <w:numId w:val="8"/>
        </w:numPr>
        <w:ind w:rightChars="40" w:right="84" w:firstLineChars="0"/>
        <w:rPr>
          <w:rFonts w:ascii="仿宋_GB2312" w:eastAsia="仿宋_GB2312"/>
          <w:sz w:val="28"/>
          <w:szCs w:val="32"/>
        </w:rPr>
      </w:pPr>
      <w:r>
        <w:rPr>
          <w:rFonts w:ascii="仿宋_GB2312" w:eastAsia="仿宋_GB2312" w:hint="eastAsia"/>
          <w:sz w:val="28"/>
          <w:szCs w:val="32"/>
        </w:rPr>
        <w:t>工业互联网平台应用思路</w:t>
      </w:r>
    </w:p>
    <w:p w:rsidR="00D25A33" w:rsidRPr="00D25A33" w:rsidRDefault="00CC032C" w:rsidP="00D25A33">
      <w:pPr>
        <w:ind w:rightChars="40" w:right="84" w:firstLineChars="200" w:firstLine="560"/>
        <w:rPr>
          <w:rFonts w:ascii="仿宋_GB2312" w:eastAsia="仿宋_GB2312"/>
          <w:sz w:val="28"/>
          <w:szCs w:val="32"/>
        </w:rPr>
      </w:pPr>
      <w:r w:rsidRPr="00332AAF">
        <w:rPr>
          <w:rFonts w:ascii="仿宋_GB2312" w:eastAsia="仿宋_GB2312" w:hint="eastAsia"/>
          <w:sz w:val="28"/>
          <w:szCs w:val="32"/>
          <w:highlight w:val="yellow"/>
        </w:rPr>
        <w:t>通过</w:t>
      </w:r>
      <w:r w:rsidRPr="00332AAF">
        <w:rPr>
          <w:rFonts w:ascii="仿宋_GB2312" w:eastAsia="仿宋_GB2312"/>
          <w:sz w:val="28"/>
          <w:szCs w:val="32"/>
          <w:highlight w:val="yellow"/>
        </w:rPr>
        <w:t>工业互联网平台综合应用，</w:t>
      </w:r>
      <w:r w:rsidRPr="00332AAF">
        <w:rPr>
          <w:rFonts w:ascii="仿宋_GB2312" w:eastAsia="仿宋_GB2312" w:hint="eastAsia"/>
          <w:sz w:val="28"/>
          <w:szCs w:val="32"/>
          <w:highlight w:val="yellow"/>
        </w:rPr>
        <w:t>全</w:t>
      </w:r>
      <w:r w:rsidRPr="00332AAF">
        <w:rPr>
          <w:rFonts w:ascii="仿宋_GB2312" w:eastAsia="仿宋_GB2312"/>
          <w:sz w:val="28"/>
          <w:szCs w:val="32"/>
          <w:highlight w:val="yellow"/>
        </w:rPr>
        <w:t>面提升</w:t>
      </w:r>
      <w:r w:rsidR="00D25A33" w:rsidRPr="00332AAF">
        <w:rPr>
          <w:rFonts w:ascii="仿宋_GB2312" w:eastAsia="仿宋_GB2312" w:hint="eastAsia"/>
          <w:sz w:val="28"/>
          <w:szCs w:val="32"/>
          <w:highlight w:val="yellow"/>
        </w:rPr>
        <w:t>云南能投配售电有限公司</w:t>
      </w:r>
      <w:r w:rsidRPr="00332AAF">
        <w:rPr>
          <w:rFonts w:ascii="仿宋_GB2312" w:eastAsia="仿宋_GB2312" w:hint="eastAsia"/>
          <w:sz w:val="28"/>
          <w:szCs w:val="32"/>
          <w:highlight w:val="yellow"/>
        </w:rPr>
        <w:t>新</w:t>
      </w:r>
      <w:r w:rsidRPr="00332AAF">
        <w:rPr>
          <w:rFonts w:ascii="仿宋_GB2312" w:eastAsia="仿宋_GB2312"/>
          <w:sz w:val="28"/>
          <w:szCs w:val="32"/>
          <w:highlight w:val="yellow"/>
        </w:rPr>
        <w:t>一代信息</w:t>
      </w:r>
      <w:r w:rsidR="00332AAF" w:rsidRPr="00332AAF">
        <w:rPr>
          <w:rFonts w:ascii="仿宋_GB2312" w:eastAsia="仿宋_GB2312" w:hint="eastAsia"/>
          <w:sz w:val="28"/>
          <w:szCs w:val="32"/>
          <w:highlight w:val="yellow"/>
        </w:rPr>
        <w:t>技术</w:t>
      </w:r>
      <w:r w:rsidR="00332AAF" w:rsidRPr="00332AAF">
        <w:rPr>
          <w:rFonts w:ascii="仿宋_GB2312" w:eastAsia="仿宋_GB2312"/>
          <w:sz w:val="28"/>
          <w:szCs w:val="32"/>
          <w:highlight w:val="yellow"/>
        </w:rPr>
        <w:t>应用，</w:t>
      </w:r>
      <w:r w:rsidR="00332AAF" w:rsidRPr="00332AAF">
        <w:rPr>
          <w:rFonts w:ascii="仿宋_GB2312" w:eastAsia="仿宋_GB2312" w:hint="eastAsia"/>
          <w:sz w:val="28"/>
          <w:szCs w:val="32"/>
          <w:highlight w:val="yellow"/>
        </w:rPr>
        <w:t>实现云南能投配售电及相关业务的标准化、精细化管理以及客户服务的差异化管理，</w:t>
      </w:r>
      <w:r w:rsidR="00332AAF" w:rsidRPr="00332AAF">
        <w:rPr>
          <w:rFonts w:ascii="仿宋_GB2312" w:eastAsia="仿宋_GB2312"/>
          <w:sz w:val="28"/>
          <w:szCs w:val="32"/>
          <w:highlight w:val="yellow"/>
        </w:rPr>
        <w:t>加快</w:t>
      </w:r>
      <w:r w:rsidR="00D25A33" w:rsidRPr="00332AAF">
        <w:rPr>
          <w:rFonts w:ascii="仿宋_GB2312" w:eastAsia="仿宋_GB2312" w:hint="eastAsia"/>
          <w:sz w:val="28"/>
          <w:szCs w:val="32"/>
          <w:highlight w:val="yellow"/>
        </w:rPr>
        <w:t>数字化转型</w:t>
      </w:r>
      <w:r w:rsidR="00332AAF" w:rsidRPr="00332AAF">
        <w:rPr>
          <w:rFonts w:ascii="仿宋_GB2312" w:eastAsia="仿宋_GB2312" w:hint="eastAsia"/>
          <w:sz w:val="28"/>
          <w:szCs w:val="32"/>
          <w:highlight w:val="yellow"/>
        </w:rPr>
        <w:t>，</w:t>
      </w:r>
      <w:r w:rsidR="00332AAF" w:rsidRPr="00332AAF">
        <w:rPr>
          <w:rFonts w:ascii="仿宋_GB2312" w:eastAsia="仿宋_GB2312"/>
          <w:sz w:val="28"/>
          <w:szCs w:val="32"/>
          <w:highlight w:val="yellow"/>
        </w:rPr>
        <w:t>推动业务创新</w:t>
      </w:r>
      <w:r w:rsidR="00332AAF" w:rsidRPr="00332AAF">
        <w:rPr>
          <w:rFonts w:ascii="仿宋_GB2312" w:eastAsia="仿宋_GB2312" w:hint="eastAsia"/>
          <w:sz w:val="28"/>
          <w:szCs w:val="32"/>
          <w:highlight w:val="yellow"/>
        </w:rPr>
        <w:t>驱</w:t>
      </w:r>
      <w:r w:rsidR="00332AAF" w:rsidRPr="00332AAF">
        <w:rPr>
          <w:rFonts w:ascii="仿宋_GB2312" w:eastAsia="仿宋_GB2312"/>
          <w:sz w:val="28"/>
          <w:szCs w:val="32"/>
          <w:highlight w:val="yellow"/>
        </w:rPr>
        <w:t>动发展，全面融入省级</w:t>
      </w:r>
      <w:r w:rsidR="00332AAF" w:rsidRPr="00332AAF">
        <w:rPr>
          <w:rFonts w:ascii="仿宋_GB2312" w:eastAsia="仿宋_GB2312"/>
          <w:sz w:val="28"/>
          <w:szCs w:val="32"/>
          <w:highlight w:val="yellow"/>
        </w:rPr>
        <w:t>“</w:t>
      </w:r>
      <w:r w:rsidR="00332AAF" w:rsidRPr="00332AAF">
        <w:rPr>
          <w:rFonts w:ascii="仿宋_GB2312" w:eastAsia="仿宋_GB2312"/>
          <w:sz w:val="28"/>
          <w:szCs w:val="32"/>
          <w:highlight w:val="yellow"/>
        </w:rPr>
        <w:t>绿色能源</w:t>
      </w:r>
      <w:r w:rsidR="00332AAF" w:rsidRPr="00332AAF">
        <w:rPr>
          <w:rFonts w:ascii="仿宋_GB2312" w:eastAsia="仿宋_GB2312" w:hint="eastAsia"/>
          <w:sz w:val="28"/>
          <w:szCs w:val="32"/>
          <w:highlight w:val="yellow"/>
        </w:rPr>
        <w:t>牌</w:t>
      </w:r>
      <w:r w:rsidR="00332AAF" w:rsidRPr="00332AAF">
        <w:rPr>
          <w:rFonts w:ascii="仿宋_GB2312" w:eastAsia="仿宋_GB2312"/>
          <w:sz w:val="28"/>
          <w:szCs w:val="32"/>
          <w:highlight w:val="yellow"/>
        </w:rPr>
        <w:t>”</w:t>
      </w:r>
      <w:r w:rsidR="00332AAF" w:rsidRPr="00332AAF">
        <w:rPr>
          <w:rFonts w:ascii="仿宋_GB2312" w:eastAsia="仿宋_GB2312" w:hint="eastAsia"/>
          <w:sz w:val="28"/>
          <w:szCs w:val="32"/>
          <w:highlight w:val="yellow"/>
        </w:rPr>
        <w:t>战略</w:t>
      </w:r>
      <w:r w:rsidR="00332AAF" w:rsidRPr="00332AAF">
        <w:rPr>
          <w:rFonts w:ascii="仿宋_GB2312" w:eastAsia="仿宋_GB2312"/>
          <w:sz w:val="28"/>
          <w:szCs w:val="32"/>
          <w:highlight w:val="yellow"/>
        </w:rPr>
        <w:t>发展</w:t>
      </w:r>
      <w:r w:rsidR="00332AAF" w:rsidRPr="00332AAF">
        <w:rPr>
          <w:rFonts w:ascii="仿宋_GB2312" w:eastAsia="仿宋_GB2312" w:hint="eastAsia"/>
          <w:sz w:val="28"/>
          <w:szCs w:val="32"/>
          <w:highlight w:val="yellow"/>
        </w:rPr>
        <w:t>，应用</w:t>
      </w:r>
      <w:r w:rsidR="00332AAF" w:rsidRPr="00332AAF">
        <w:rPr>
          <w:rFonts w:ascii="仿宋_GB2312" w:eastAsia="仿宋_GB2312"/>
          <w:sz w:val="28"/>
          <w:szCs w:val="32"/>
          <w:highlight w:val="yellow"/>
        </w:rPr>
        <w:t>建设内容包括</w:t>
      </w:r>
      <w:r w:rsidR="00D25A33" w:rsidRPr="00332AAF">
        <w:rPr>
          <w:rFonts w:ascii="仿宋_GB2312" w:eastAsia="仿宋_GB2312" w:hint="eastAsia"/>
          <w:sz w:val="28"/>
          <w:szCs w:val="32"/>
          <w:highlight w:val="yellow"/>
        </w:rPr>
        <w:t>：</w:t>
      </w:r>
    </w:p>
    <w:p w:rsidR="00D25A33" w:rsidRPr="00D25A33" w:rsidRDefault="00D25A33" w:rsidP="00D25A33">
      <w:pPr>
        <w:ind w:rightChars="40" w:right="84" w:firstLineChars="200" w:firstLine="560"/>
        <w:rPr>
          <w:rFonts w:ascii="仿宋_GB2312" w:eastAsia="仿宋_GB2312"/>
          <w:sz w:val="28"/>
          <w:szCs w:val="32"/>
        </w:rPr>
      </w:pPr>
      <w:r w:rsidRPr="00D25A33">
        <w:rPr>
          <w:rFonts w:ascii="仿宋_GB2312" w:eastAsia="仿宋_GB2312" w:hint="eastAsia"/>
          <w:sz w:val="28"/>
          <w:szCs w:val="32"/>
        </w:rPr>
        <w:t>1）创建客户使用的售电服务平台，供客户从外网登录使用，实现客户在该平台自助办理购电、用电申请等业务以及个性化定制、查询等功能。</w:t>
      </w:r>
    </w:p>
    <w:p w:rsidR="00D25A33" w:rsidRPr="00D25A33" w:rsidRDefault="00D25A33" w:rsidP="00D25A33">
      <w:pPr>
        <w:ind w:rightChars="40" w:right="84" w:firstLineChars="200" w:firstLine="560"/>
        <w:rPr>
          <w:rFonts w:ascii="仿宋_GB2312" w:eastAsia="仿宋_GB2312"/>
          <w:sz w:val="28"/>
          <w:szCs w:val="32"/>
        </w:rPr>
      </w:pPr>
      <w:r w:rsidRPr="00D25A33">
        <w:rPr>
          <w:rFonts w:ascii="仿宋_GB2312" w:eastAsia="仿宋_GB2312" w:hint="eastAsia"/>
          <w:sz w:val="28"/>
          <w:szCs w:val="32"/>
        </w:rPr>
        <w:t>2）支撑公司售电业务开展及客户服务管理需要，具备售电及购电交易管理、增值服务管理、结算管理、客户管理、信息管理等功能。</w:t>
      </w:r>
    </w:p>
    <w:p w:rsidR="00D25A33" w:rsidRPr="00D25A33" w:rsidRDefault="00D25A33" w:rsidP="00D25A33">
      <w:pPr>
        <w:ind w:rightChars="40" w:right="84" w:firstLineChars="200" w:firstLine="560"/>
        <w:rPr>
          <w:rFonts w:ascii="仿宋_GB2312" w:eastAsia="仿宋_GB2312"/>
          <w:sz w:val="28"/>
          <w:szCs w:val="32"/>
        </w:rPr>
      </w:pPr>
      <w:r w:rsidRPr="00D25A33">
        <w:rPr>
          <w:rFonts w:ascii="仿宋_GB2312" w:eastAsia="仿宋_GB2312" w:hint="eastAsia"/>
          <w:sz w:val="28"/>
          <w:szCs w:val="32"/>
        </w:rPr>
        <w:t>3）与云南电力交易中心进行实时电力交易。</w:t>
      </w:r>
    </w:p>
    <w:p w:rsidR="008D634E" w:rsidRDefault="00D25A33" w:rsidP="00D25A33">
      <w:pPr>
        <w:ind w:rightChars="40" w:right="84" w:firstLineChars="200" w:firstLine="560"/>
        <w:rPr>
          <w:rFonts w:ascii="仿宋_GB2312" w:eastAsia="仿宋_GB2312"/>
          <w:sz w:val="28"/>
          <w:szCs w:val="32"/>
        </w:rPr>
      </w:pPr>
      <w:r w:rsidRPr="00D25A33">
        <w:rPr>
          <w:rFonts w:ascii="仿宋_GB2312" w:eastAsia="仿宋_GB2312" w:hint="eastAsia"/>
          <w:sz w:val="28"/>
          <w:szCs w:val="32"/>
        </w:rPr>
        <w:t>4）</w:t>
      </w:r>
      <w:r w:rsidR="006C4AA1">
        <w:rPr>
          <w:rFonts w:ascii="仿宋_GB2312" w:eastAsia="仿宋_GB2312" w:hint="eastAsia"/>
          <w:sz w:val="28"/>
          <w:szCs w:val="32"/>
        </w:rPr>
        <w:t>融入</w:t>
      </w:r>
      <w:r w:rsidRPr="00D25A33">
        <w:rPr>
          <w:rFonts w:ascii="仿宋_GB2312" w:eastAsia="仿宋_GB2312" w:hint="eastAsia"/>
          <w:sz w:val="28"/>
          <w:szCs w:val="32"/>
        </w:rPr>
        <w:t>云南能投集团能源云</w:t>
      </w:r>
      <w:r w:rsidR="006C4AA1">
        <w:rPr>
          <w:rFonts w:ascii="仿宋_GB2312" w:eastAsia="仿宋_GB2312" w:hint="eastAsia"/>
          <w:sz w:val="28"/>
          <w:szCs w:val="32"/>
        </w:rPr>
        <w:t>工业互联网</w:t>
      </w:r>
      <w:r w:rsidRPr="00D25A33">
        <w:rPr>
          <w:rFonts w:ascii="仿宋_GB2312" w:eastAsia="仿宋_GB2312" w:hint="eastAsia"/>
          <w:sz w:val="28"/>
          <w:szCs w:val="32"/>
        </w:rPr>
        <w:t>平台、</w:t>
      </w:r>
      <w:r w:rsidR="006C4AA1">
        <w:rPr>
          <w:rFonts w:ascii="仿宋_GB2312" w:eastAsia="仿宋_GB2312" w:hint="eastAsia"/>
          <w:sz w:val="28"/>
          <w:szCs w:val="32"/>
        </w:rPr>
        <w:t>支撑并实现发电、配网、售电以及用电的全产业链智能化管理</w:t>
      </w:r>
      <w:r w:rsidRPr="00D25A33">
        <w:rPr>
          <w:rFonts w:ascii="仿宋_GB2312" w:eastAsia="仿宋_GB2312" w:hint="eastAsia"/>
          <w:sz w:val="28"/>
          <w:szCs w:val="32"/>
        </w:rPr>
        <w:t>。</w:t>
      </w:r>
    </w:p>
    <w:p w:rsidR="008D634E" w:rsidRDefault="00D76087">
      <w:pPr>
        <w:ind w:rightChars="40" w:right="84" w:firstLineChars="200" w:firstLine="560"/>
        <w:rPr>
          <w:rFonts w:ascii="仿宋_GB2312" w:eastAsia="仿宋_GB2312"/>
          <w:sz w:val="28"/>
          <w:szCs w:val="32"/>
        </w:rPr>
      </w:pPr>
      <w:r>
        <w:rPr>
          <w:rFonts w:ascii="仿宋_GB2312" w:eastAsia="仿宋_GB2312" w:hint="eastAsia"/>
          <w:sz w:val="28"/>
          <w:szCs w:val="32"/>
        </w:rPr>
        <w:t>二是分步实施</w:t>
      </w:r>
      <w:r w:rsidR="000E1183">
        <w:rPr>
          <w:rFonts w:ascii="仿宋_GB2312" w:eastAsia="仿宋_GB2312" w:hint="eastAsia"/>
          <w:sz w:val="28"/>
          <w:szCs w:val="32"/>
        </w:rPr>
        <w:t>，</w:t>
      </w:r>
      <w:r>
        <w:rPr>
          <w:rFonts w:ascii="仿宋_GB2312" w:eastAsia="仿宋_GB2312" w:hint="eastAsia"/>
          <w:sz w:val="28"/>
          <w:szCs w:val="32"/>
        </w:rPr>
        <w:t>现阶段</w:t>
      </w:r>
      <w:r w:rsidR="000E1183">
        <w:rPr>
          <w:rFonts w:ascii="仿宋_GB2312" w:eastAsia="仿宋_GB2312" w:hint="eastAsia"/>
          <w:sz w:val="28"/>
          <w:szCs w:val="32"/>
        </w:rPr>
        <w:t>已展开的</w:t>
      </w:r>
      <w:r>
        <w:rPr>
          <w:rFonts w:ascii="仿宋_GB2312" w:eastAsia="仿宋_GB2312"/>
          <w:sz w:val="28"/>
          <w:szCs w:val="32"/>
        </w:rPr>
        <w:t>应用</w:t>
      </w:r>
      <w:r w:rsidR="000E1183">
        <w:rPr>
          <w:rFonts w:ascii="仿宋_GB2312" w:eastAsia="仿宋_GB2312" w:hint="eastAsia"/>
          <w:sz w:val="28"/>
          <w:szCs w:val="32"/>
        </w:rPr>
        <w:t>为：</w:t>
      </w:r>
    </w:p>
    <w:p w:rsidR="000E1183" w:rsidRPr="000E1183" w:rsidRDefault="000E1183" w:rsidP="000E1183">
      <w:pPr>
        <w:ind w:rightChars="40" w:right="84" w:firstLineChars="200" w:firstLine="560"/>
        <w:rPr>
          <w:rFonts w:ascii="仿宋_GB2312" w:eastAsia="仿宋_GB2312"/>
          <w:sz w:val="28"/>
          <w:szCs w:val="32"/>
        </w:rPr>
      </w:pPr>
      <w:r w:rsidRPr="000E1183">
        <w:rPr>
          <w:rFonts w:ascii="仿宋_GB2312" w:eastAsia="仿宋_GB2312" w:hint="eastAsia"/>
          <w:sz w:val="28"/>
          <w:szCs w:val="32"/>
        </w:rPr>
        <w:t>1）智能售电</w:t>
      </w:r>
      <w:r>
        <w:rPr>
          <w:rFonts w:ascii="仿宋_GB2312" w:eastAsia="仿宋_GB2312" w:hint="eastAsia"/>
          <w:sz w:val="28"/>
          <w:szCs w:val="32"/>
        </w:rPr>
        <w:t>，</w:t>
      </w:r>
      <w:r w:rsidRPr="000E1183">
        <w:rPr>
          <w:rFonts w:ascii="仿宋_GB2312" w:eastAsia="仿宋_GB2312" w:hint="eastAsia"/>
          <w:sz w:val="28"/>
          <w:szCs w:val="32"/>
        </w:rPr>
        <w:t xml:space="preserve">其中包含日前增量电量和增量价格分析、月度交易情况（售电量、平均电价）、月度交易种类统计（撮合交易、挂牌交易、日前交易、双边交易）、售电套餐占比等分析； </w:t>
      </w:r>
    </w:p>
    <w:p w:rsidR="000E1183" w:rsidRPr="000E1183" w:rsidRDefault="000E1183" w:rsidP="000E1183">
      <w:pPr>
        <w:ind w:rightChars="40" w:right="84" w:firstLineChars="200" w:firstLine="560"/>
        <w:rPr>
          <w:rFonts w:ascii="仿宋_GB2312" w:eastAsia="仿宋_GB2312"/>
          <w:sz w:val="28"/>
          <w:szCs w:val="32"/>
        </w:rPr>
      </w:pPr>
      <w:r w:rsidRPr="000E1183">
        <w:rPr>
          <w:rFonts w:ascii="仿宋_GB2312" w:eastAsia="仿宋_GB2312" w:hint="eastAsia"/>
          <w:sz w:val="28"/>
          <w:szCs w:val="32"/>
        </w:rPr>
        <w:t>2）售电结算</w:t>
      </w:r>
      <w:r>
        <w:rPr>
          <w:rFonts w:ascii="仿宋_GB2312" w:eastAsia="仿宋_GB2312" w:hint="eastAsia"/>
          <w:sz w:val="28"/>
          <w:szCs w:val="32"/>
        </w:rPr>
        <w:t>，</w:t>
      </w:r>
      <w:r w:rsidRPr="000E1183">
        <w:rPr>
          <w:rFonts w:ascii="仿宋_GB2312" w:eastAsia="仿宋_GB2312" w:hint="eastAsia"/>
          <w:sz w:val="28"/>
          <w:szCs w:val="32"/>
        </w:rPr>
        <w:t xml:space="preserve">其中包含市场化交易结算（市场月度用电量、电费）、增值服务结算（代理月度电量、电费）、公益性结算（公益性月度电量、电费）、增值业务结算（新增业务月度电量、电费）等分析； </w:t>
      </w:r>
    </w:p>
    <w:p w:rsidR="000E1183" w:rsidRPr="000E1183" w:rsidRDefault="000E1183" w:rsidP="000E1183">
      <w:pPr>
        <w:ind w:rightChars="40" w:right="84" w:firstLineChars="200" w:firstLine="560"/>
        <w:rPr>
          <w:rFonts w:ascii="仿宋_GB2312" w:eastAsia="仿宋_GB2312"/>
          <w:sz w:val="28"/>
          <w:szCs w:val="32"/>
        </w:rPr>
      </w:pPr>
      <w:r w:rsidRPr="000E1183">
        <w:rPr>
          <w:rFonts w:ascii="仿宋_GB2312" w:eastAsia="仿宋_GB2312" w:hint="eastAsia"/>
          <w:sz w:val="28"/>
          <w:szCs w:val="32"/>
        </w:rPr>
        <w:t>3）客户管理</w:t>
      </w:r>
      <w:r>
        <w:rPr>
          <w:rFonts w:ascii="仿宋_GB2312" w:eastAsia="仿宋_GB2312" w:hint="eastAsia"/>
          <w:sz w:val="28"/>
          <w:szCs w:val="32"/>
        </w:rPr>
        <w:t>，</w:t>
      </w:r>
      <w:r w:rsidRPr="000E1183">
        <w:rPr>
          <w:rFonts w:ascii="仿宋_GB2312" w:eastAsia="仿宋_GB2312" w:hint="eastAsia"/>
          <w:sz w:val="28"/>
          <w:szCs w:val="32"/>
        </w:rPr>
        <w:t xml:space="preserve">其中包含注册用户、客户分类分析； </w:t>
      </w:r>
    </w:p>
    <w:p w:rsidR="000E1183" w:rsidRDefault="000E1183" w:rsidP="000E1183">
      <w:pPr>
        <w:ind w:rightChars="40" w:right="84" w:firstLineChars="200" w:firstLine="560"/>
        <w:rPr>
          <w:rFonts w:ascii="仿宋_GB2312" w:eastAsia="仿宋_GB2312"/>
          <w:sz w:val="28"/>
          <w:szCs w:val="32"/>
        </w:rPr>
      </w:pPr>
      <w:r w:rsidRPr="000E1183">
        <w:rPr>
          <w:rFonts w:ascii="仿宋_GB2312" w:eastAsia="仿宋_GB2312" w:hint="eastAsia"/>
          <w:sz w:val="28"/>
          <w:szCs w:val="32"/>
        </w:rPr>
        <w:t>4）增值服务</w:t>
      </w:r>
      <w:r>
        <w:rPr>
          <w:rFonts w:ascii="仿宋_GB2312" w:eastAsia="仿宋_GB2312" w:hint="eastAsia"/>
          <w:sz w:val="28"/>
          <w:szCs w:val="32"/>
        </w:rPr>
        <w:t>，</w:t>
      </w:r>
      <w:r w:rsidRPr="000E1183">
        <w:rPr>
          <w:rFonts w:ascii="仿宋_GB2312" w:eastAsia="仿宋_GB2312" w:hint="eastAsia"/>
          <w:sz w:val="28"/>
          <w:szCs w:val="32"/>
        </w:rPr>
        <w:t>其中包含代理购电服务和能源运维服务等分析</w:t>
      </w:r>
      <w:r>
        <w:rPr>
          <w:rFonts w:ascii="仿宋_GB2312" w:eastAsia="仿宋_GB2312" w:hint="eastAsia"/>
          <w:sz w:val="28"/>
          <w:szCs w:val="32"/>
        </w:rPr>
        <w:t>。</w:t>
      </w:r>
    </w:p>
    <w:p w:rsidR="008D634E" w:rsidRPr="00D76087" w:rsidRDefault="00D76087" w:rsidP="00D76087">
      <w:pPr>
        <w:pStyle w:val="ae"/>
        <w:jc w:val="both"/>
      </w:pPr>
      <w:r>
        <w:rPr>
          <w:rFonts w:hint="eastAsia"/>
        </w:rPr>
        <w:t>（二）</w:t>
      </w:r>
      <w:r w:rsidRPr="00D76087">
        <w:rPr>
          <w:rFonts w:hint="eastAsia"/>
        </w:rPr>
        <w:t>工业互联网平台</w:t>
      </w:r>
      <w:r w:rsidRPr="00D76087">
        <w:t>创新</w:t>
      </w:r>
      <w:r w:rsidRPr="00D76087">
        <w:rPr>
          <w:rFonts w:hint="eastAsia"/>
        </w:rPr>
        <w:t>应用（</w:t>
      </w:r>
      <w:r w:rsidRPr="00D76087">
        <w:rPr>
          <w:rFonts w:hint="eastAsia"/>
        </w:rPr>
        <w:t>2500</w:t>
      </w:r>
      <w:r w:rsidRPr="00D76087">
        <w:rPr>
          <w:rFonts w:hint="eastAsia"/>
        </w:rPr>
        <w:t>字以内）</w:t>
      </w:r>
    </w:p>
    <w:p w:rsidR="008D634E" w:rsidRDefault="00D76087">
      <w:pPr>
        <w:pStyle w:val="11"/>
        <w:numPr>
          <w:ilvl w:val="0"/>
          <w:numId w:val="9"/>
        </w:numPr>
        <w:ind w:left="1134" w:rightChars="40" w:right="84" w:firstLineChars="0"/>
        <w:rPr>
          <w:rFonts w:ascii="仿宋_GB2312" w:eastAsia="仿宋_GB2312"/>
          <w:sz w:val="28"/>
          <w:szCs w:val="32"/>
        </w:rPr>
      </w:pPr>
      <w:r>
        <w:rPr>
          <w:rFonts w:ascii="仿宋_GB2312" w:eastAsia="仿宋_GB2312" w:hint="eastAsia"/>
          <w:sz w:val="28"/>
          <w:szCs w:val="32"/>
        </w:rPr>
        <w:t>拟解决的痛点</w:t>
      </w:r>
    </w:p>
    <w:p w:rsidR="001D0C3E" w:rsidRPr="00F953A4" w:rsidRDefault="001D0C3E" w:rsidP="001D0C3E">
      <w:pPr>
        <w:pStyle w:val="11"/>
        <w:ind w:left="1134" w:rightChars="40" w:right="84" w:firstLineChars="0" w:firstLine="0"/>
        <w:rPr>
          <w:rFonts w:ascii="仿宋_GB2312" w:eastAsia="仿宋_GB2312"/>
          <w:sz w:val="28"/>
          <w:szCs w:val="32"/>
          <w:highlight w:val="yellow"/>
        </w:rPr>
      </w:pPr>
      <w:r w:rsidRPr="00F953A4">
        <w:rPr>
          <w:rFonts w:ascii="仿宋_GB2312" w:eastAsia="仿宋_GB2312" w:hint="eastAsia"/>
          <w:sz w:val="28"/>
          <w:szCs w:val="32"/>
          <w:highlight w:val="yellow"/>
        </w:rPr>
        <w:t>信息化</w:t>
      </w:r>
      <w:r w:rsidRPr="00F953A4">
        <w:rPr>
          <w:rFonts w:ascii="仿宋_GB2312" w:eastAsia="仿宋_GB2312"/>
          <w:sz w:val="28"/>
          <w:szCs w:val="32"/>
          <w:highlight w:val="yellow"/>
        </w:rPr>
        <w:t>发展应用水平</w:t>
      </w:r>
      <w:r w:rsidRPr="00F953A4">
        <w:rPr>
          <w:rFonts w:ascii="仿宋_GB2312" w:eastAsia="仿宋_GB2312" w:hint="eastAsia"/>
          <w:sz w:val="28"/>
          <w:szCs w:val="32"/>
          <w:highlight w:val="yellow"/>
        </w:rPr>
        <w:t>有</w:t>
      </w:r>
      <w:r w:rsidRPr="00F953A4">
        <w:rPr>
          <w:rFonts w:ascii="仿宋_GB2312" w:eastAsia="仿宋_GB2312"/>
          <w:sz w:val="28"/>
          <w:szCs w:val="32"/>
          <w:highlight w:val="yellow"/>
        </w:rPr>
        <w:t>待提升</w:t>
      </w:r>
    </w:p>
    <w:p w:rsidR="001D0C3E" w:rsidRPr="00F953A4" w:rsidRDefault="001D0C3E" w:rsidP="001D0C3E">
      <w:pPr>
        <w:pStyle w:val="11"/>
        <w:ind w:left="1134" w:rightChars="40" w:right="84" w:firstLineChars="0" w:firstLine="0"/>
        <w:rPr>
          <w:rFonts w:ascii="仿宋_GB2312" w:eastAsia="仿宋_GB2312"/>
          <w:sz w:val="28"/>
          <w:szCs w:val="32"/>
          <w:highlight w:val="yellow"/>
        </w:rPr>
      </w:pPr>
      <w:r w:rsidRPr="00F953A4">
        <w:rPr>
          <w:rFonts w:ascii="仿宋_GB2312" w:eastAsia="仿宋_GB2312" w:hint="eastAsia"/>
          <w:sz w:val="28"/>
          <w:szCs w:val="32"/>
          <w:highlight w:val="yellow"/>
        </w:rPr>
        <w:t>业务</w:t>
      </w:r>
      <w:r w:rsidRPr="00F953A4">
        <w:rPr>
          <w:rFonts w:ascii="仿宋_GB2312" w:eastAsia="仿宋_GB2312"/>
          <w:sz w:val="28"/>
          <w:szCs w:val="32"/>
          <w:highlight w:val="yellow"/>
        </w:rPr>
        <w:t>标准化、精</w:t>
      </w:r>
      <w:r w:rsidRPr="00F953A4">
        <w:rPr>
          <w:rFonts w:ascii="仿宋_GB2312" w:eastAsia="仿宋_GB2312" w:hint="eastAsia"/>
          <w:sz w:val="28"/>
          <w:szCs w:val="32"/>
          <w:highlight w:val="yellow"/>
        </w:rPr>
        <w:t>细</w:t>
      </w:r>
      <w:r w:rsidRPr="00F953A4">
        <w:rPr>
          <w:rFonts w:ascii="仿宋_GB2312" w:eastAsia="仿宋_GB2312"/>
          <w:sz w:val="28"/>
          <w:szCs w:val="32"/>
          <w:highlight w:val="yellow"/>
        </w:rPr>
        <w:t>化</w:t>
      </w:r>
      <w:r w:rsidRPr="00F953A4">
        <w:rPr>
          <w:rFonts w:ascii="仿宋_GB2312" w:eastAsia="仿宋_GB2312" w:hint="eastAsia"/>
          <w:sz w:val="28"/>
          <w:szCs w:val="32"/>
          <w:highlight w:val="yellow"/>
        </w:rPr>
        <w:t>能</w:t>
      </w:r>
      <w:r w:rsidRPr="00F953A4">
        <w:rPr>
          <w:rFonts w:ascii="仿宋_GB2312" w:eastAsia="仿宋_GB2312"/>
          <w:sz w:val="28"/>
          <w:szCs w:val="32"/>
          <w:highlight w:val="yellow"/>
        </w:rPr>
        <w:t>力不足</w:t>
      </w:r>
    </w:p>
    <w:p w:rsidR="001D0C3E" w:rsidRPr="001D0C3E" w:rsidRDefault="001D0C3E" w:rsidP="001D0C3E">
      <w:pPr>
        <w:pStyle w:val="11"/>
        <w:ind w:left="1134" w:rightChars="40" w:right="84" w:firstLineChars="0" w:firstLine="0"/>
        <w:rPr>
          <w:rFonts w:ascii="仿宋_GB2312" w:eastAsia="仿宋_GB2312"/>
          <w:sz w:val="28"/>
          <w:szCs w:val="32"/>
        </w:rPr>
      </w:pPr>
      <w:r w:rsidRPr="00F953A4">
        <w:rPr>
          <w:rFonts w:ascii="仿宋_GB2312" w:eastAsia="仿宋_GB2312" w:hint="eastAsia"/>
          <w:sz w:val="28"/>
          <w:szCs w:val="32"/>
          <w:highlight w:val="yellow"/>
        </w:rPr>
        <w:t>行业融合和</w:t>
      </w:r>
      <w:r w:rsidRPr="00F953A4">
        <w:rPr>
          <w:rFonts w:ascii="仿宋_GB2312" w:eastAsia="仿宋_GB2312"/>
          <w:sz w:val="28"/>
          <w:szCs w:val="32"/>
          <w:highlight w:val="yellow"/>
        </w:rPr>
        <w:t>业务协同性有待</w:t>
      </w:r>
      <w:r w:rsidRPr="00F953A4">
        <w:rPr>
          <w:rFonts w:ascii="仿宋_GB2312" w:eastAsia="仿宋_GB2312" w:hint="eastAsia"/>
          <w:sz w:val="28"/>
          <w:szCs w:val="32"/>
          <w:highlight w:val="yellow"/>
        </w:rPr>
        <w:t>增强</w:t>
      </w:r>
    </w:p>
    <w:p w:rsidR="00922FBB" w:rsidRPr="00922FBB" w:rsidRDefault="00245208" w:rsidP="00882256">
      <w:pPr>
        <w:ind w:rightChars="40" w:right="84" w:firstLineChars="200" w:firstLine="560"/>
        <w:rPr>
          <w:rFonts w:ascii="仿宋_GB2312" w:eastAsia="仿宋_GB2312"/>
          <w:sz w:val="28"/>
          <w:szCs w:val="32"/>
        </w:rPr>
      </w:pPr>
      <w:r>
        <w:rPr>
          <w:rFonts w:ascii="仿宋_GB2312" w:eastAsia="仿宋_GB2312" w:hint="eastAsia"/>
          <w:sz w:val="28"/>
          <w:szCs w:val="32"/>
        </w:rPr>
        <w:t>拟</w:t>
      </w:r>
      <w:bookmarkStart w:id="0" w:name="_GoBack"/>
      <w:bookmarkEnd w:id="0"/>
      <w:r w:rsidR="00922FBB" w:rsidRPr="00922FBB">
        <w:rPr>
          <w:rFonts w:ascii="仿宋_GB2312" w:eastAsia="仿宋_GB2312" w:hint="eastAsia"/>
          <w:sz w:val="28"/>
          <w:szCs w:val="32"/>
        </w:rPr>
        <w:t>实现云南省配售电有限公司购电、售电业务及相关业务的标准化、精细化管理以及客户服务的差异化管理</w:t>
      </w:r>
      <w:r w:rsidR="00D57006">
        <w:rPr>
          <w:rFonts w:ascii="仿宋_GB2312" w:eastAsia="仿宋_GB2312" w:hint="eastAsia"/>
          <w:sz w:val="28"/>
          <w:szCs w:val="32"/>
        </w:rPr>
        <w:t>为目标</w:t>
      </w:r>
      <w:r w:rsidR="00922FBB" w:rsidRPr="00922FBB">
        <w:rPr>
          <w:rFonts w:ascii="仿宋_GB2312" w:eastAsia="仿宋_GB2312" w:hint="eastAsia"/>
          <w:sz w:val="28"/>
          <w:szCs w:val="32"/>
        </w:rPr>
        <w:t>。</w:t>
      </w:r>
    </w:p>
    <w:p w:rsidR="00922FBB" w:rsidRPr="00922FBB" w:rsidRDefault="00922FBB" w:rsidP="00882256">
      <w:pPr>
        <w:ind w:rightChars="40" w:right="84" w:firstLineChars="200" w:firstLine="560"/>
        <w:rPr>
          <w:rFonts w:ascii="仿宋_GB2312" w:eastAsia="仿宋_GB2312"/>
          <w:sz w:val="28"/>
          <w:szCs w:val="32"/>
        </w:rPr>
      </w:pPr>
      <w:r w:rsidRPr="00922FBB">
        <w:rPr>
          <w:rFonts w:ascii="仿宋_GB2312" w:eastAsia="仿宋_GB2312" w:hint="eastAsia"/>
          <w:sz w:val="28"/>
          <w:szCs w:val="32"/>
        </w:rPr>
        <w:t>售电平台以公司核心业务为主线，按照业务类别及管理职能，层层细化和规范业务流程，并应用先进的数据分析、统计模型，利用平台化人性化设计理念进行设计开发，保证数据高度共享统一、操作灵活高效、使用人员不重复录入、各类数据、文档、图片等录入便捷，数据采集功能快速、准确，相应的指标、报表、表单等自动生成，提高公司管理的科学性和规范性。该平台能与电力交易中心、云南能投集团能源云平台、财务系统、合同在线管理系统对接，为公司的经营管理提供有效的决策支撑。</w:t>
      </w:r>
    </w:p>
    <w:p w:rsidR="00922FBB" w:rsidRPr="00922FBB" w:rsidRDefault="00922FBB" w:rsidP="00882256">
      <w:pPr>
        <w:ind w:rightChars="40" w:right="84" w:firstLineChars="200" w:firstLine="560"/>
        <w:rPr>
          <w:rFonts w:ascii="仿宋_GB2312" w:eastAsia="仿宋_GB2312"/>
          <w:sz w:val="28"/>
          <w:szCs w:val="32"/>
        </w:rPr>
      </w:pPr>
      <w:r w:rsidRPr="00922FBB">
        <w:rPr>
          <w:rFonts w:ascii="仿宋_GB2312" w:eastAsia="仿宋_GB2312" w:hint="eastAsia"/>
          <w:sz w:val="28"/>
          <w:szCs w:val="32"/>
        </w:rPr>
        <w:t>售电平台包括：售电决策支持系统（内部管理平台）；售电服务平台（网页版、微信公众号）。</w:t>
      </w:r>
    </w:p>
    <w:p w:rsidR="00922FBB" w:rsidRPr="00922FBB" w:rsidRDefault="00922FBB" w:rsidP="00882256">
      <w:pPr>
        <w:ind w:rightChars="40" w:right="84" w:firstLineChars="200" w:firstLine="560"/>
        <w:rPr>
          <w:rFonts w:ascii="仿宋_GB2312" w:eastAsia="仿宋_GB2312"/>
          <w:sz w:val="28"/>
          <w:szCs w:val="32"/>
        </w:rPr>
      </w:pPr>
      <w:r w:rsidRPr="00922FBB">
        <w:rPr>
          <w:rFonts w:ascii="仿宋_GB2312" w:eastAsia="仿宋_GB2312" w:hint="eastAsia"/>
          <w:sz w:val="28"/>
          <w:szCs w:val="32"/>
        </w:rPr>
        <w:t>对内搭建售电决策支持系统，用于支撑公司购电、售电业务开展及客户服务管理需要，是具备购电及售电交易管理、增值服务管理、结算管理、客户管理、信息管理等功能，该系统由公司内部管理人员及业务人员使用。</w:t>
      </w:r>
    </w:p>
    <w:p w:rsidR="000E1183" w:rsidRDefault="00922FBB" w:rsidP="00882256">
      <w:pPr>
        <w:ind w:rightChars="40" w:right="84" w:firstLineChars="200" w:firstLine="560"/>
        <w:rPr>
          <w:rFonts w:ascii="仿宋_GB2312" w:eastAsia="仿宋_GB2312"/>
          <w:sz w:val="28"/>
          <w:szCs w:val="32"/>
        </w:rPr>
      </w:pPr>
      <w:r w:rsidRPr="00922FBB">
        <w:rPr>
          <w:rFonts w:ascii="仿宋_GB2312" w:eastAsia="仿宋_GB2312" w:hint="eastAsia"/>
          <w:sz w:val="28"/>
          <w:szCs w:val="32"/>
        </w:rPr>
        <w:t>对外创建客户使用的售电服务平台及微信公众号，供客户从外网登录使用，实现客户通过该服务平台自助办理购电、用电申请、增值服务等业务以及个性化定制、查询等功能。</w:t>
      </w:r>
    </w:p>
    <w:p w:rsidR="008D634E" w:rsidRDefault="00D76087">
      <w:pPr>
        <w:pStyle w:val="11"/>
        <w:numPr>
          <w:ilvl w:val="0"/>
          <w:numId w:val="9"/>
        </w:numPr>
        <w:ind w:left="1134" w:rightChars="40" w:right="84" w:firstLineChars="0"/>
        <w:rPr>
          <w:rFonts w:ascii="仿宋_GB2312" w:eastAsia="仿宋_GB2312"/>
          <w:sz w:val="28"/>
          <w:szCs w:val="32"/>
        </w:rPr>
      </w:pPr>
      <w:r>
        <w:rPr>
          <w:rFonts w:ascii="仿宋_GB2312" w:eastAsia="仿宋_GB2312" w:hAnsi="仿宋" w:hint="eastAsia"/>
          <w:sz w:val="28"/>
          <w:szCs w:val="32"/>
        </w:rPr>
        <w:t>选择服务商的主要考虑因素：</w:t>
      </w:r>
    </w:p>
    <w:p w:rsidR="008D634E" w:rsidRDefault="00D76087">
      <w:pPr>
        <w:ind w:rightChars="40" w:right="84" w:firstLineChars="200" w:firstLine="560"/>
        <w:rPr>
          <w:rFonts w:ascii="仿宋_GB2312" w:eastAsia="仿宋_GB2312"/>
          <w:sz w:val="28"/>
          <w:szCs w:val="32"/>
        </w:rPr>
      </w:pPr>
      <w:r w:rsidRPr="00882256">
        <w:rPr>
          <w:rFonts w:ascii="仿宋_GB2312" w:eastAsia="仿宋_GB2312" w:hint="eastAsia"/>
          <w:sz w:val="28"/>
          <w:szCs w:val="32"/>
        </w:rPr>
        <w:t>技术领先、安全</w:t>
      </w:r>
      <w:r w:rsidRPr="00882256">
        <w:rPr>
          <w:rFonts w:ascii="仿宋_GB2312" w:eastAsia="仿宋_GB2312"/>
          <w:sz w:val="28"/>
          <w:szCs w:val="32"/>
        </w:rPr>
        <w:t>性高、</w:t>
      </w:r>
      <w:r w:rsidRPr="00882256">
        <w:rPr>
          <w:rFonts w:ascii="仿宋_GB2312" w:eastAsia="仿宋_GB2312" w:hint="eastAsia"/>
          <w:sz w:val="28"/>
          <w:szCs w:val="32"/>
        </w:rPr>
        <w:t>长期</w:t>
      </w:r>
      <w:r w:rsidRPr="00882256">
        <w:rPr>
          <w:rFonts w:ascii="仿宋_GB2312" w:eastAsia="仿宋_GB2312"/>
          <w:sz w:val="28"/>
          <w:szCs w:val="32"/>
        </w:rPr>
        <w:t>合作</w:t>
      </w:r>
      <w:r w:rsidR="00AE7055" w:rsidRPr="00882256">
        <w:rPr>
          <w:rFonts w:ascii="仿宋_GB2312" w:eastAsia="仿宋_GB2312" w:hint="eastAsia"/>
          <w:sz w:val="28"/>
          <w:szCs w:val="32"/>
        </w:rPr>
        <w:t>的</w:t>
      </w:r>
      <w:r w:rsidRPr="00882256">
        <w:rPr>
          <w:rFonts w:ascii="仿宋_GB2312" w:eastAsia="仿宋_GB2312"/>
          <w:sz w:val="28"/>
          <w:szCs w:val="32"/>
        </w:rPr>
        <w:t>伙伴</w:t>
      </w:r>
      <w:r w:rsidR="00AE7055" w:rsidRPr="00882256">
        <w:rPr>
          <w:rFonts w:ascii="仿宋_GB2312" w:eastAsia="仿宋_GB2312" w:hint="eastAsia"/>
          <w:sz w:val="28"/>
          <w:szCs w:val="32"/>
        </w:rPr>
        <w:t>和</w:t>
      </w:r>
      <w:r w:rsidRPr="00882256">
        <w:rPr>
          <w:rFonts w:ascii="仿宋_GB2312" w:eastAsia="仿宋_GB2312" w:hint="eastAsia"/>
          <w:sz w:val="28"/>
          <w:szCs w:val="32"/>
        </w:rPr>
        <w:t>政府推荐</w:t>
      </w:r>
      <w:r w:rsidRPr="00882256">
        <w:rPr>
          <w:rFonts w:ascii="仿宋_GB2312" w:eastAsia="仿宋_GB2312"/>
          <w:sz w:val="28"/>
          <w:szCs w:val="32"/>
        </w:rPr>
        <w:t>等</w:t>
      </w:r>
      <w:r w:rsidR="00922FBB" w:rsidRPr="00882256">
        <w:rPr>
          <w:rFonts w:ascii="仿宋_GB2312" w:eastAsia="仿宋_GB2312" w:hint="eastAsia"/>
          <w:sz w:val="28"/>
          <w:szCs w:val="32"/>
        </w:rPr>
        <w:t>。</w:t>
      </w:r>
    </w:p>
    <w:p w:rsidR="00F953A4" w:rsidRPr="00F953A4" w:rsidRDefault="00F953A4">
      <w:pPr>
        <w:ind w:rightChars="40" w:right="84" w:firstLineChars="200" w:firstLine="560"/>
        <w:rPr>
          <w:rFonts w:ascii="仿宋_GB2312" w:eastAsia="仿宋_GB2312"/>
          <w:sz w:val="28"/>
          <w:szCs w:val="32"/>
          <w:highlight w:val="yellow"/>
        </w:rPr>
      </w:pPr>
      <w:r w:rsidRPr="00F953A4">
        <w:rPr>
          <w:rFonts w:ascii="仿宋_GB2312" w:eastAsia="仿宋_GB2312" w:hint="eastAsia"/>
          <w:sz w:val="28"/>
          <w:szCs w:val="32"/>
          <w:highlight w:val="yellow"/>
        </w:rPr>
        <w:t>配</w:t>
      </w:r>
      <w:r w:rsidRPr="00F953A4">
        <w:rPr>
          <w:rFonts w:ascii="仿宋_GB2312" w:eastAsia="仿宋_GB2312"/>
          <w:sz w:val="28"/>
          <w:szCs w:val="32"/>
          <w:highlight w:val="yellow"/>
        </w:rPr>
        <w:t>售电选择信息公司的考虑因素：</w:t>
      </w:r>
    </w:p>
    <w:p w:rsidR="00F953A4" w:rsidRPr="00F953A4" w:rsidRDefault="00F953A4">
      <w:pPr>
        <w:ind w:rightChars="40" w:right="84" w:firstLineChars="200" w:firstLine="560"/>
        <w:rPr>
          <w:rFonts w:ascii="仿宋_GB2312" w:eastAsia="仿宋_GB2312"/>
          <w:sz w:val="28"/>
          <w:szCs w:val="32"/>
        </w:rPr>
      </w:pPr>
      <w:r w:rsidRPr="00F953A4">
        <w:rPr>
          <w:rFonts w:ascii="仿宋_GB2312" w:eastAsia="仿宋_GB2312" w:hint="eastAsia"/>
          <w:sz w:val="28"/>
          <w:szCs w:val="32"/>
          <w:highlight w:val="yellow"/>
        </w:rPr>
        <w:t>资源</w:t>
      </w:r>
      <w:r w:rsidRPr="00F953A4">
        <w:rPr>
          <w:rFonts w:ascii="仿宋_GB2312" w:eastAsia="仿宋_GB2312"/>
          <w:sz w:val="28"/>
          <w:szCs w:val="32"/>
          <w:highlight w:val="yellow"/>
        </w:rPr>
        <w:t>、</w:t>
      </w:r>
      <w:r w:rsidRPr="00F953A4">
        <w:rPr>
          <w:rFonts w:ascii="仿宋_GB2312" w:eastAsia="仿宋_GB2312" w:hint="eastAsia"/>
          <w:sz w:val="28"/>
          <w:szCs w:val="32"/>
          <w:highlight w:val="yellow"/>
        </w:rPr>
        <w:t>信誉</w:t>
      </w:r>
      <w:r w:rsidRPr="00F953A4">
        <w:rPr>
          <w:rFonts w:ascii="仿宋_GB2312" w:eastAsia="仿宋_GB2312"/>
          <w:sz w:val="28"/>
          <w:szCs w:val="32"/>
          <w:highlight w:val="yellow"/>
        </w:rPr>
        <w:t>、</w:t>
      </w:r>
      <w:r w:rsidRPr="00F953A4">
        <w:rPr>
          <w:rFonts w:ascii="仿宋_GB2312" w:eastAsia="仿宋_GB2312" w:hint="eastAsia"/>
          <w:sz w:val="28"/>
          <w:szCs w:val="32"/>
          <w:highlight w:val="yellow"/>
        </w:rPr>
        <w:t>能</w:t>
      </w:r>
      <w:r w:rsidRPr="00F953A4">
        <w:rPr>
          <w:rFonts w:ascii="仿宋_GB2312" w:eastAsia="仿宋_GB2312"/>
          <w:sz w:val="28"/>
          <w:szCs w:val="32"/>
          <w:highlight w:val="yellow"/>
        </w:rPr>
        <w:t>力</w:t>
      </w:r>
      <w:r>
        <w:rPr>
          <w:rFonts w:ascii="仿宋_GB2312" w:eastAsia="仿宋_GB2312" w:hint="eastAsia"/>
          <w:sz w:val="28"/>
          <w:szCs w:val="32"/>
          <w:highlight w:val="yellow"/>
        </w:rPr>
        <w:t>、行业</w:t>
      </w:r>
      <w:r>
        <w:rPr>
          <w:rFonts w:ascii="仿宋_GB2312" w:eastAsia="仿宋_GB2312"/>
          <w:sz w:val="28"/>
          <w:szCs w:val="32"/>
          <w:highlight w:val="yellow"/>
        </w:rPr>
        <w:t>协同和推广基础</w:t>
      </w:r>
      <w:r w:rsidRPr="00F953A4">
        <w:rPr>
          <w:rFonts w:ascii="仿宋_GB2312" w:eastAsia="仿宋_GB2312"/>
          <w:sz w:val="28"/>
          <w:szCs w:val="32"/>
          <w:highlight w:val="yellow"/>
        </w:rPr>
        <w:t>等</w:t>
      </w:r>
      <w:r w:rsidRPr="00F953A4">
        <w:rPr>
          <w:rFonts w:ascii="仿宋_GB2312" w:eastAsia="仿宋_GB2312"/>
          <w:sz w:val="28"/>
          <w:szCs w:val="32"/>
          <w:highlight w:val="yellow"/>
        </w:rPr>
        <w:t>……</w:t>
      </w:r>
    </w:p>
    <w:p w:rsidR="008D634E" w:rsidRDefault="00D76087">
      <w:pPr>
        <w:pStyle w:val="11"/>
        <w:numPr>
          <w:ilvl w:val="0"/>
          <w:numId w:val="9"/>
        </w:numPr>
        <w:ind w:left="1134" w:rightChars="40" w:right="84" w:firstLineChars="0"/>
        <w:rPr>
          <w:rFonts w:ascii="仿宋_GB2312" w:eastAsia="仿宋_GB2312"/>
          <w:sz w:val="28"/>
          <w:szCs w:val="32"/>
        </w:rPr>
      </w:pPr>
      <w:r>
        <w:rPr>
          <w:rFonts w:ascii="仿宋_GB2312" w:eastAsia="仿宋_GB2312" w:hint="eastAsia"/>
          <w:sz w:val="28"/>
          <w:szCs w:val="32"/>
        </w:rPr>
        <w:t>技术方案</w:t>
      </w:r>
    </w:p>
    <w:p w:rsidR="00F953A4" w:rsidRDefault="00F953A4" w:rsidP="00882256">
      <w:pPr>
        <w:ind w:rightChars="40" w:right="84" w:firstLineChars="200" w:firstLine="560"/>
        <w:rPr>
          <w:rFonts w:ascii="仿宋_GB2312" w:eastAsia="仿宋_GB2312"/>
          <w:sz w:val="28"/>
          <w:szCs w:val="32"/>
        </w:rPr>
      </w:pPr>
      <w:r w:rsidRPr="00F953A4">
        <w:rPr>
          <w:rFonts w:ascii="仿宋_GB2312" w:eastAsia="仿宋_GB2312" w:hint="eastAsia"/>
          <w:sz w:val="28"/>
          <w:szCs w:val="32"/>
          <w:highlight w:val="yellow"/>
        </w:rPr>
        <w:t>语言</w:t>
      </w:r>
      <w:r w:rsidRPr="00F953A4">
        <w:rPr>
          <w:rFonts w:ascii="仿宋_GB2312" w:eastAsia="仿宋_GB2312"/>
          <w:sz w:val="28"/>
          <w:szCs w:val="32"/>
          <w:highlight w:val="yellow"/>
        </w:rPr>
        <w:t>再进一步</w:t>
      </w:r>
      <w:r w:rsidRPr="00F953A4">
        <w:rPr>
          <w:rFonts w:ascii="仿宋_GB2312" w:eastAsia="仿宋_GB2312" w:hint="eastAsia"/>
          <w:sz w:val="28"/>
          <w:szCs w:val="32"/>
          <w:highlight w:val="yellow"/>
        </w:rPr>
        <w:t>梳理</w:t>
      </w:r>
      <w:r w:rsidRPr="00F953A4">
        <w:rPr>
          <w:rFonts w:ascii="仿宋_GB2312" w:eastAsia="仿宋_GB2312"/>
          <w:sz w:val="28"/>
          <w:szCs w:val="32"/>
          <w:highlight w:val="yellow"/>
        </w:rPr>
        <w:t>组织</w:t>
      </w:r>
    </w:p>
    <w:p w:rsidR="00860202" w:rsidRPr="00BD3EA8" w:rsidRDefault="00D76087" w:rsidP="00882256">
      <w:pPr>
        <w:ind w:rightChars="40" w:right="84" w:firstLineChars="200" w:firstLine="560"/>
        <w:rPr>
          <w:rFonts w:ascii="仿宋_GB2312" w:eastAsia="仿宋_GB2312"/>
          <w:sz w:val="28"/>
          <w:szCs w:val="32"/>
        </w:rPr>
      </w:pPr>
      <w:r>
        <w:rPr>
          <w:rFonts w:ascii="仿宋_GB2312" w:eastAsia="仿宋_GB2312" w:hint="eastAsia"/>
          <w:sz w:val="28"/>
          <w:szCs w:val="32"/>
        </w:rPr>
        <w:t>应用企业</w:t>
      </w:r>
      <w:r w:rsidR="00A34FA3">
        <w:rPr>
          <w:rFonts w:ascii="仿宋_GB2312" w:eastAsia="仿宋_GB2312" w:hint="eastAsia"/>
          <w:sz w:val="28"/>
          <w:szCs w:val="32"/>
        </w:rPr>
        <w:t>为云南能投配售电有限公司，</w:t>
      </w:r>
      <w:r w:rsidR="00860202" w:rsidRPr="00BD3EA8">
        <w:rPr>
          <w:rFonts w:ascii="仿宋_GB2312" w:eastAsia="仿宋_GB2312" w:hint="eastAsia"/>
          <w:sz w:val="28"/>
          <w:szCs w:val="32"/>
        </w:rPr>
        <w:t>系统整体架构分为四个层次：</w:t>
      </w:r>
    </w:p>
    <w:p w:rsidR="00860202" w:rsidRPr="00BD3EA8" w:rsidRDefault="00860202" w:rsidP="00860202">
      <w:pPr>
        <w:numPr>
          <w:ilvl w:val="0"/>
          <w:numId w:val="13"/>
        </w:numPr>
        <w:spacing w:line="360" w:lineRule="auto"/>
        <w:ind w:left="432" w:hanging="432"/>
        <w:rPr>
          <w:rFonts w:ascii="仿宋_GB2312" w:eastAsia="仿宋_GB2312"/>
          <w:sz w:val="28"/>
          <w:szCs w:val="32"/>
        </w:rPr>
      </w:pPr>
      <w:r w:rsidRPr="00BD3EA8">
        <w:rPr>
          <w:rFonts w:ascii="仿宋_GB2312" w:eastAsia="仿宋_GB2312" w:hint="eastAsia"/>
          <w:sz w:val="28"/>
          <w:szCs w:val="32"/>
        </w:rPr>
        <w:t>基础设施层：包括服务器、存储、网络及相关安全设备，为组建业务系统的关键硬件资源。</w:t>
      </w:r>
    </w:p>
    <w:p w:rsidR="00860202" w:rsidRPr="00BD3EA8" w:rsidRDefault="00860202" w:rsidP="00860202">
      <w:pPr>
        <w:numPr>
          <w:ilvl w:val="0"/>
          <w:numId w:val="13"/>
        </w:numPr>
        <w:spacing w:line="360" w:lineRule="auto"/>
        <w:ind w:left="432" w:hanging="432"/>
        <w:rPr>
          <w:rFonts w:ascii="仿宋_GB2312" w:eastAsia="仿宋_GB2312"/>
          <w:sz w:val="28"/>
          <w:szCs w:val="32"/>
        </w:rPr>
      </w:pPr>
      <w:r w:rsidRPr="00BD3EA8">
        <w:rPr>
          <w:rFonts w:ascii="仿宋_GB2312" w:eastAsia="仿宋_GB2312" w:hint="eastAsia"/>
          <w:sz w:val="28"/>
          <w:szCs w:val="32"/>
        </w:rPr>
        <w:t>基础平台层（工业互联网应用支撑平台）：包括应用中间件及工作流、报表、消息等经过抽象提炼的基础组件，向上为业务应用层提供基础软件服务。本次项目需要搭建应用支撑平台，并在支撑平台基础上进行业务应用开发。</w:t>
      </w:r>
    </w:p>
    <w:p w:rsidR="00860202" w:rsidRPr="00BD3EA8" w:rsidRDefault="00860202" w:rsidP="00860202">
      <w:pPr>
        <w:numPr>
          <w:ilvl w:val="0"/>
          <w:numId w:val="13"/>
        </w:numPr>
        <w:spacing w:line="360" w:lineRule="auto"/>
        <w:ind w:left="432" w:hanging="432"/>
        <w:rPr>
          <w:rFonts w:ascii="仿宋_GB2312" w:eastAsia="仿宋_GB2312"/>
          <w:sz w:val="28"/>
          <w:szCs w:val="32"/>
        </w:rPr>
      </w:pPr>
      <w:r w:rsidRPr="00BD3EA8">
        <w:rPr>
          <w:rFonts w:ascii="仿宋_GB2312" w:eastAsia="仿宋_GB2312" w:hint="eastAsia"/>
          <w:sz w:val="28"/>
          <w:szCs w:val="32"/>
        </w:rPr>
        <w:t>业务应用层（电力销售平台）：承载售电业务应用系统，建议通过企业服务总线、企业数据中心的方式与其他系统进行统一的数据交换。本次项目在软件支撑平台的基础上，开发业务应用功能。</w:t>
      </w:r>
    </w:p>
    <w:p w:rsidR="00860202" w:rsidRPr="00BD3EA8" w:rsidRDefault="00860202" w:rsidP="00860202">
      <w:pPr>
        <w:numPr>
          <w:ilvl w:val="0"/>
          <w:numId w:val="13"/>
        </w:numPr>
        <w:spacing w:line="360" w:lineRule="auto"/>
        <w:ind w:left="432" w:hanging="432"/>
        <w:rPr>
          <w:rFonts w:ascii="仿宋_GB2312" w:eastAsia="仿宋_GB2312"/>
          <w:sz w:val="28"/>
          <w:szCs w:val="32"/>
        </w:rPr>
      </w:pPr>
      <w:r w:rsidRPr="00BD3EA8">
        <w:rPr>
          <w:rFonts w:ascii="仿宋_GB2312" w:eastAsia="仿宋_GB2312" w:hint="eastAsia"/>
          <w:sz w:val="28"/>
          <w:szCs w:val="32"/>
        </w:rPr>
        <w:t>服务访问层（访问接入）：提供面向客户的人机交互接口。见下图：</w:t>
      </w:r>
    </w:p>
    <w:p w:rsidR="008D634E" w:rsidRPr="00860202" w:rsidRDefault="008D634E" w:rsidP="00CE4C89">
      <w:pPr>
        <w:pStyle w:val="11"/>
        <w:ind w:rightChars="40" w:right="84" w:firstLineChars="253" w:firstLine="708"/>
        <w:rPr>
          <w:rFonts w:ascii="仿宋_GB2312" w:eastAsia="仿宋_GB2312"/>
          <w:sz w:val="28"/>
          <w:szCs w:val="32"/>
        </w:rPr>
      </w:pPr>
    </w:p>
    <w:p w:rsidR="00AE7055" w:rsidRDefault="00AE7055" w:rsidP="00937736">
      <w:pPr>
        <w:pStyle w:val="11"/>
        <w:ind w:rightChars="40" w:right="84" w:firstLineChars="0" w:firstLine="0"/>
        <w:jc w:val="center"/>
        <w:rPr>
          <w:rFonts w:ascii="仿宋_GB2312" w:eastAsia="仿宋_GB2312"/>
          <w:sz w:val="28"/>
          <w:szCs w:val="32"/>
        </w:rPr>
      </w:pPr>
      <w:r>
        <w:rPr>
          <w:rFonts w:ascii="仿宋_GB2312" w:eastAsia="仿宋_GB2312"/>
          <w:noProof/>
          <w:sz w:val="28"/>
          <w:szCs w:val="32"/>
        </w:rPr>
        <w:drawing>
          <wp:inline distT="0" distB="0" distL="0" distR="0">
            <wp:extent cx="5265420" cy="4732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5420" cy="4732020"/>
                    </a:xfrm>
                    <a:prstGeom prst="rect">
                      <a:avLst/>
                    </a:prstGeom>
                    <a:noFill/>
                    <a:ln>
                      <a:noFill/>
                    </a:ln>
                  </pic:spPr>
                </pic:pic>
              </a:graphicData>
            </a:graphic>
          </wp:inline>
        </w:drawing>
      </w:r>
    </w:p>
    <w:p w:rsidR="00AE7055" w:rsidRDefault="00AE7055" w:rsidP="00937736">
      <w:pPr>
        <w:pStyle w:val="1111"/>
        <w:ind w:firstLineChars="0" w:firstLine="0"/>
        <w:jc w:val="center"/>
        <w:rPr>
          <w:rFonts w:ascii="仿宋" w:eastAsia="仿宋" w:hAnsi="仿宋"/>
          <w:shd w:val="clear" w:color="auto" w:fill="FFFFFF"/>
        </w:rPr>
      </w:pPr>
      <w:r w:rsidRPr="0066137B">
        <w:rPr>
          <w:rFonts w:ascii="仿宋" w:eastAsia="仿宋" w:hAnsi="仿宋" w:hint="eastAsia"/>
          <w:shd w:val="clear" w:color="auto" w:fill="FFFFFF"/>
        </w:rPr>
        <w:t>系统整体架构</w:t>
      </w:r>
      <w:r w:rsidR="00937736">
        <w:rPr>
          <w:rFonts w:ascii="仿宋" w:eastAsia="仿宋" w:hAnsi="仿宋" w:hint="eastAsia"/>
          <w:shd w:val="clear" w:color="auto" w:fill="FFFFFF"/>
        </w:rPr>
        <w:t>图</w:t>
      </w:r>
    </w:p>
    <w:p w:rsidR="00860202" w:rsidRDefault="00860202" w:rsidP="00AE7055">
      <w:pPr>
        <w:pStyle w:val="1111"/>
        <w:ind w:firstLineChars="0" w:firstLine="0"/>
        <w:jc w:val="center"/>
        <w:rPr>
          <w:rFonts w:ascii="仿宋" w:eastAsia="仿宋" w:hAnsi="仿宋"/>
          <w:shd w:val="clear" w:color="auto" w:fill="FFFFFF"/>
        </w:rPr>
      </w:pPr>
    </w:p>
    <w:p w:rsidR="00860202" w:rsidRDefault="00860202" w:rsidP="00AE7055">
      <w:pPr>
        <w:pStyle w:val="1111"/>
        <w:ind w:firstLineChars="0" w:firstLine="0"/>
        <w:jc w:val="center"/>
        <w:rPr>
          <w:rFonts w:ascii="仿宋" w:eastAsia="仿宋" w:hAnsi="仿宋"/>
          <w:shd w:val="clear" w:color="auto" w:fill="FFFFFF"/>
        </w:rPr>
      </w:pPr>
    </w:p>
    <w:p w:rsidR="00860202" w:rsidRDefault="00860202" w:rsidP="00AE7055">
      <w:pPr>
        <w:pStyle w:val="1111"/>
        <w:ind w:firstLineChars="0" w:firstLine="0"/>
        <w:jc w:val="center"/>
        <w:rPr>
          <w:rFonts w:ascii="仿宋" w:eastAsia="仿宋" w:hAnsi="仿宋"/>
          <w:shd w:val="clear" w:color="auto" w:fill="FFFFFF"/>
        </w:rPr>
      </w:pPr>
    </w:p>
    <w:p w:rsidR="00860202" w:rsidRDefault="00860202" w:rsidP="00AE7055">
      <w:pPr>
        <w:pStyle w:val="1111"/>
        <w:ind w:firstLineChars="0" w:firstLine="0"/>
        <w:jc w:val="center"/>
        <w:rPr>
          <w:rFonts w:ascii="仿宋" w:eastAsia="仿宋" w:hAnsi="仿宋"/>
          <w:shd w:val="clear" w:color="auto" w:fill="FFFFFF"/>
        </w:rPr>
      </w:pPr>
    </w:p>
    <w:p w:rsidR="00860202" w:rsidRDefault="00860202" w:rsidP="00AE7055">
      <w:pPr>
        <w:pStyle w:val="1111"/>
        <w:ind w:firstLineChars="0" w:firstLine="0"/>
        <w:jc w:val="center"/>
        <w:rPr>
          <w:rFonts w:ascii="仿宋" w:eastAsia="仿宋" w:hAnsi="仿宋"/>
          <w:shd w:val="clear" w:color="auto" w:fill="FFFFFF"/>
        </w:rPr>
      </w:pPr>
    </w:p>
    <w:p w:rsidR="00860202" w:rsidRDefault="00860202" w:rsidP="00AE7055">
      <w:pPr>
        <w:pStyle w:val="1111"/>
        <w:ind w:firstLineChars="0" w:firstLine="0"/>
        <w:jc w:val="center"/>
        <w:rPr>
          <w:rFonts w:ascii="仿宋" w:eastAsia="仿宋" w:hAnsi="仿宋"/>
          <w:shd w:val="clear" w:color="auto" w:fill="FFFFFF"/>
        </w:rPr>
      </w:pPr>
    </w:p>
    <w:p w:rsidR="00860202" w:rsidRDefault="00860202" w:rsidP="00AE7055">
      <w:pPr>
        <w:pStyle w:val="1111"/>
        <w:ind w:firstLineChars="0" w:firstLine="0"/>
        <w:jc w:val="center"/>
        <w:rPr>
          <w:rFonts w:ascii="仿宋" w:eastAsia="仿宋" w:hAnsi="仿宋"/>
          <w:shd w:val="clear" w:color="auto" w:fill="FFFFFF"/>
        </w:rPr>
      </w:pPr>
    </w:p>
    <w:p w:rsidR="00860202" w:rsidRDefault="00860202" w:rsidP="00AE7055">
      <w:pPr>
        <w:pStyle w:val="1111"/>
        <w:ind w:firstLineChars="0" w:firstLine="0"/>
        <w:jc w:val="center"/>
        <w:rPr>
          <w:rFonts w:ascii="仿宋" w:eastAsia="仿宋" w:hAnsi="仿宋"/>
          <w:shd w:val="clear" w:color="auto" w:fill="FFFFFF"/>
        </w:rPr>
      </w:pPr>
    </w:p>
    <w:p w:rsidR="00860202" w:rsidRPr="0066137B" w:rsidRDefault="00860202" w:rsidP="00860202">
      <w:pPr>
        <w:pStyle w:val="1111"/>
        <w:ind w:firstLineChars="0" w:firstLine="0"/>
        <w:jc w:val="center"/>
        <w:rPr>
          <w:rFonts w:ascii="仿宋" w:eastAsia="仿宋" w:hAnsi="仿宋"/>
        </w:rPr>
      </w:pPr>
      <w:r w:rsidRPr="0066137B">
        <w:rPr>
          <w:rFonts w:ascii="仿宋" w:eastAsia="仿宋" w:hAnsi="仿宋"/>
        </w:rPr>
        <w:object w:dxaOrig="10970" w:dyaOrig="10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96pt" o:ole="">
            <v:imagedata r:id="rId7" o:title=""/>
          </v:shape>
          <o:OLEObject Type="Embed" ProgID="Visio.Drawing.11" ShapeID="_x0000_i1025" DrawAspect="Content" ObjectID="_1628407937" r:id="rId8"/>
        </w:object>
      </w:r>
    </w:p>
    <w:p w:rsidR="00860202" w:rsidRPr="0066137B" w:rsidRDefault="00860202" w:rsidP="00860202">
      <w:pPr>
        <w:pStyle w:val="1111"/>
        <w:ind w:firstLineChars="0" w:firstLine="0"/>
        <w:jc w:val="center"/>
        <w:rPr>
          <w:rFonts w:ascii="仿宋" w:eastAsia="仿宋" w:hAnsi="仿宋"/>
        </w:rPr>
      </w:pPr>
      <w:r w:rsidRPr="0066137B">
        <w:rPr>
          <w:rFonts w:ascii="仿宋" w:eastAsia="仿宋" w:hAnsi="仿宋" w:hint="eastAsia"/>
        </w:rPr>
        <w:t>系统集成架构</w:t>
      </w:r>
      <w:r w:rsidR="00BA228C">
        <w:rPr>
          <w:rFonts w:ascii="仿宋" w:eastAsia="仿宋" w:hAnsi="仿宋" w:hint="eastAsia"/>
        </w:rPr>
        <w:t>图</w:t>
      </w:r>
    </w:p>
    <w:p w:rsidR="00860202" w:rsidRPr="00BA228C" w:rsidRDefault="00860202" w:rsidP="00860202">
      <w:pPr>
        <w:pStyle w:val="1111"/>
        <w:ind w:firstLineChars="0" w:firstLine="0"/>
        <w:jc w:val="left"/>
        <w:rPr>
          <w:rFonts w:ascii="仿宋_GB2312" w:eastAsia="仿宋_GB2312" w:hAnsi="仿宋"/>
          <w:sz w:val="28"/>
          <w:szCs w:val="28"/>
        </w:rPr>
      </w:pPr>
      <w:r w:rsidRPr="00BA228C">
        <w:rPr>
          <w:rFonts w:ascii="仿宋_GB2312" w:eastAsia="仿宋_GB2312" w:hAnsi="仿宋" w:hint="eastAsia"/>
          <w:sz w:val="28"/>
          <w:szCs w:val="28"/>
        </w:rPr>
        <w:t>说明：</w:t>
      </w:r>
    </w:p>
    <w:p w:rsidR="00860202" w:rsidRPr="00BA228C" w:rsidRDefault="00860202" w:rsidP="00860202">
      <w:pPr>
        <w:pStyle w:val="1111"/>
        <w:ind w:firstLine="496"/>
        <w:rPr>
          <w:rFonts w:ascii="仿宋_GB2312" w:eastAsia="仿宋_GB2312" w:hAnsi="仿宋"/>
          <w:sz w:val="28"/>
          <w:szCs w:val="28"/>
        </w:rPr>
      </w:pPr>
      <w:r w:rsidRPr="00BA228C">
        <w:rPr>
          <w:rFonts w:ascii="仿宋_GB2312" w:eastAsia="仿宋_GB2312" w:hAnsi="仿宋" w:hint="eastAsia"/>
          <w:sz w:val="28"/>
          <w:szCs w:val="28"/>
        </w:rPr>
        <w:t>1.</w:t>
      </w:r>
      <w:r w:rsidRPr="00BA228C">
        <w:rPr>
          <w:rFonts w:ascii="仿宋_GB2312" w:eastAsia="仿宋_GB2312" w:hAnsi="仿宋" w:hint="eastAsia"/>
          <w:sz w:val="28"/>
          <w:szCs w:val="28"/>
        </w:rPr>
        <w:tab/>
        <w:t>对于集团本部考虑采用企业服务总线（ESB）和企业数据中心的方式进行数据集成。少量数据交换可以用总线的方式，大量的数据交换可以通过数据中心的方式。</w:t>
      </w:r>
    </w:p>
    <w:p w:rsidR="00860202" w:rsidRPr="00BA228C" w:rsidRDefault="00860202" w:rsidP="00860202">
      <w:pPr>
        <w:pStyle w:val="1111"/>
        <w:ind w:firstLineChars="200" w:firstLine="560"/>
        <w:rPr>
          <w:rFonts w:ascii="仿宋_GB2312" w:eastAsia="仿宋_GB2312" w:hAnsi="仿宋"/>
          <w:sz w:val="28"/>
          <w:szCs w:val="28"/>
          <w:shd w:val="clear" w:color="auto" w:fill="FFFFFF"/>
        </w:rPr>
      </w:pPr>
      <w:r w:rsidRPr="00BA228C">
        <w:rPr>
          <w:rFonts w:ascii="仿宋_GB2312" w:eastAsia="仿宋_GB2312" w:hAnsi="仿宋" w:hint="eastAsia"/>
          <w:sz w:val="28"/>
          <w:szCs w:val="28"/>
        </w:rPr>
        <w:t>2.</w:t>
      </w:r>
      <w:r w:rsidRPr="00BA228C">
        <w:rPr>
          <w:rFonts w:ascii="仿宋_GB2312" w:eastAsia="仿宋_GB2312" w:hAnsi="仿宋" w:hint="eastAsia"/>
          <w:sz w:val="28"/>
          <w:szCs w:val="28"/>
        </w:rPr>
        <w:tab/>
        <w:t>对于集团外部系统优先考虑统一集成接口（即通过制定数据集成规范、数据交换规范，以Web Service的方式交互），特殊应用采用个性化集成方式</w:t>
      </w:r>
    </w:p>
    <w:p w:rsidR="00AE7055" w:rsidRPr="00BA228C" w:rsidRDefault="00AE7055" w:rsidP="00AE7055">
      <w:pPr>
        <w:pStyle w:val="11"/>
        <w:ind w:rightChars="40" w:right="84" w:firstLineChars="150"/>
        <w:rPr>
          <w:rFonts w:ascii="仿宋_GB2312" w:eastAsia="仿宋_GB2312"/>
          <w:sz w:val="28"/>
          <w:szCs w:val="28"/>
        </w:rPr>
      </w:pPr>
      <w:r w:rsidRPr="00BA228C">
        <w:rPr>
          <w:rFonts w:ascii="仿宋_GB2312" w:eastAsia="仿宋_GB2312" w:hint="eastAsia"/>
          <w:sz w:val="28"/>
          <w:szCs w:val="28"/>
        </w:rPr>
        <w:t>主要技术路线：电力销售平台涉及到业务应用包括OLTP（联机事务处理）和OLAP（联机分析处理）的业务应用情况，涉及到的信息集成方式包括表示集成（界面集成）、数据集成、控制集成和业务应用集成。因此在设计时需要根据设计的业务场景和系统环境选择合适的信息集成技术开展设计工作，主要应用的核心技术包括：J2EE技术、Web Services技术、面向服务的SOA技术、MVC技术等核心技术。</w:t>
      </w:r>
    </w:p>
    <w:p w:rsidR="008D634E" w:rsidRDefault="00D76087">
      <w:pPr>
        <w:pStyle w:val="11"/>
        <w:numPr>
          <w:ilvl w:val="0"/>
          <w:numId w:val="9"/>
        </w:numPr>
        <w:ind w:left="1134" w:rightChars="40" w:right="84" w:firstLineChars="0"/>
        <w:rPr>
          <w:rFonts w:ascii="仿宋_GB2312" w:eastAsia="仿宋_GB2312"/>
          <w:sz w:val="28"/>
          <w:szCs w:val="32"/>
        </w:rPr>
      </w:pPr>
      <w:r>
        <w:rPr>
          <w:rFonts w:ascii="仿宋_GB2312" w:eastAsia="仿宋_GB2312" w:hint="eastAsia"/>
          <w:sz w:val="28"/>
          <w:szCs w:val="32"/>
        </w:rPr>
        <w:t>应用成效</w:t>
      </w:r>
    </w:p>
    <w:p w:rsidR="00CC33F8" w:rsidRPr="00CC33F8" w:rsidRDefault="00CC33F8" w:rsidP="00BA228C">
      <w:pPr>
        <w:pStyle w:val="11"/>
        <w:numPr>
          <w:ilvl w:val="0"/>
          <w:numId w:val="10"/>
        </w:numPr>
        <w:ind w:left="0" w:firstLine="560"/>
        <w:rPr>
          <w:rFonts w:ascii="仿宋_GB2312" w:eastAsia="仿宋_GB2312"/>
          <w:sz w:val="28"/>
          <w:szCs w:val="32"/>
        </w:rPr>
      </w:pPr>
      <w:r w:rsidRPr="00CC33F8">
        <w:rPr>
          <w:rFonts w:ascii="仿宋_GB2312" w:eastAsia="仿宋_GB2312" w:hint="eastAsia"/>
          <w:sz w:val="28"/>
          <w:szCs w:val="32"/>
        </w:rPr>
        <w:t>随着项目第1阶段建设的完成和后续不断完善，售电决策支持系统及客户服务平台将在售电公司的信息化应用中日益展现出它的优势。</w:t>
      </w:r>
    </w:p>
    <w:p w:rsidR="00CC33F8" w:rsidRPr="00CC33F8" w:rsidRDefault="00CC33F8" w:rsidP="00BA228C">
      <w:pPr>
        <w:pStyle w:val="11"/>
        <w:ind w:firstLine="560"/>
        <w:rPr>
          <w:rFonts w:ascii="仿宋_GB2312" w:eastAsia="仿宋_GB2312"/>
          <w:sz w:val="28"/>
          <w:szCs w:val="32"/>
        </w:rPr>
      </w:pPr>
      <w:r w:rsidRPr="00CC33F8">
        <w:rPr>
          <w:rFonts w:ascii="仿宋_GB2312" w:eastAsia="仿宋_GB2312" w:hint="eastAsia"/>
          <w:sz w:val="28"/>
          <w:szCs w:val="32"/>
        </w:rPr>
        <w:t>创建了官方门户网站，为售电公司提供一个对外宣传公司文化、开展业务推广的公众平台。</w:t>
      </w:r>
    </w:p>
    <w:p w:rsidR="00CC33F8" w:rsidRPr="00CC33F8" w:rsidRDefault="00CC33F8" w:rsidP="00BA228C">
      <w:pPr>
        <w:pStyle w:val="11"/>
        <w:ind w:firstLine="560"/>
        <w:rPr>
          <w:rFonts w:ascii="仿宋_GB2312" w:eastAsia="仿宋_GB2312"/>
          <w:sz w:val="28"/>
          <w:szCs w:val="32"/>
        </w:rPr>
      </w:pPr>
      <w:r w:rsidRPr="00CC33F8">
        <w:rPr>
          <w:rFonts w:ascii="仿宋_GB2312" w:eastAsia="仿宋_GB2312" w:hint="eastAsia"/>
          <w:sz w:val="28"/>
          <w:szCs w:val="32"/>
        </w:rPr>
        <w:t>创建了售电服务平台，提供外网访客注册、用户登录等基本功能，并在以后逐步实现客户自助办理购电、用电申请等业务以及个性化定制、查询等功能。</w:t>
      </w:r>
    </w:p>
    <w:p w:rsidR="00CC33F8" w:rsidRPr="00CC33F8" w:rsidRDefault="00CC33F8" w:rsidP="00BA228C">
      <w:pPr>
        <w:pStyle w:val="11"/>
        <w:ind w:firstLine="560"/>
        <w:rPr>
          <w:rFonts w:ascii="仿宋_GB2312" w:eastAsia="仿宋_GB2312"/>
          <w:sz w:val="28"/>
          <w:szCs w:val="32"/>
        </w:rPr>
      </w:pPr>
      <w:r w:rsidRPr="00CC33F8">
        <w:rPr>
          <w:rFonts w:ascii="仿宋_GB2312" w:eastAsia="仿宋_GB2312" w:hint="eastAsia"/>
          <w:sz w:val="28"/>
          <w:szCs w:val="32"/>
        </w:rPr>
        <w:t>完成售电决策支持系统总体框架的搭建，为项目下一阶段的开发建设任务提供支撑环境。</w:t>
      </w:r>
    </w:p>
    <w:p w:rsidR="00CC33F8" w:rsidRDefault="00CC33F8" w:rsidP="00BA228C">
      <w:pPr>
        <w:pStyle w:val="11"/>
        <w:ind w:firstLine="560"/>
        <w:rPr>
          <w:rFonts w:ascii="仿宋_GB2312" w:eastAsia="仿宋_GB2312"/>
          <w:sz w:val="28"/>
          <w:szCs w:val="32"/>
        </w:rPr>
      </w:pPr>
      <w:r w:rsidRPr="00CC33F8">
        <w:rPr>
          <w:rFonts w:ascii="仿宋_GB2312" w:eastAsia="仿宋_GB2312" w:hint="eastAsia"/>
          <w:sz w:val="28"/>
          <w:szCs w:val="32"/>
        </w:rPr>
        <w:t>实现客户信息的标准化、精细化管理，通过统一客户档案，规范业务流程，为客户分析和精准营销提供支持。</w:t>
      </w:r>
    </w:p>
    <w:p w:rsidR="008D634E" w:rsidRDefault="00D76087" w:rsidP="00BA228C">
      <w:pPr>
        <w:pStyle w:val="11"/>
        <w:numPr>
          <w:ilvl w:val="0"/>
          <w:numId w:val="10"/>
        </w:numPr>
        <w:ind w:left="0" w:firstLine="560"/>
        <w:rPr>
          <w:rFonts w:ascii="仿宋_GB2312" w:eastAsia="仿宋_GB2312"/>
          <w:sz w:val="28"/>
          <w:szCs w:val="32"/>
        </w:rPr>
      </w:pPr>
      <w:r>
        <w:rPr>
          <w:rFonts w:ascii="仿宋_GB2312" w:eastAsia="仿宋_GB2312" w:hint="eastAsia"/>
          <w:sz w:val="28"/>
          <w:szCs w:val="32"/>
        </w:rPr>
        <w:t>在业务创新</w:t>
      </w:r>
      <w:r>
        <w:rPr>
          <w:rFonts w:ascii="仿宋_GB2312" w:eastAsia="仿宋_GB2312"/>
          <w:sz w:val="28"/>
          <w:szCs w:val="32"/>
        </w:rPr>
        <w:t>方面，形成的</w:t>
      </w:r>
      <w:r>
        <w:rPr>
          <w:rFonts w:ascii="仿宋_GB2312" w:eastAsia="仿宋_GB2312" w:hint="eastAsia"/>
          <w:sz w:val="28"/>
          <w:szCs w:val="32"/>
        </w:rPr>
        <w:t>新产品、新模式</w:t>
      </w:r>
      <w:r>
        <w:rPr>
          <w:rFonts w:ascii="仿宋_GB2312" w:eastAsia="仿宋_GB2312"/>
          <w:sz w:val="28"/>
          <w:szCs w:val="32"/>
        </w:rPr>
        <w:t>、</w:t>
      </w:r>
      <w:r>
        <w:rPr>
          <w:rFonts w:ascii="仿宋_GB2312" w:eastAsia="仿宋_GB2312" w:hint="eastAsia"/>
          <w:sz w:val="28"/>
          <w:szCs w:val="32"/>
        </w:rPr>
        <w:t>新价值</w:t>
      </w:r>
    </w:p>
    <w:p w:rsidR="009F280C" w:rsidRDefault="00ED1E25" w:rsidP="00BA228C">
      <w:pPr>
        <w:pStyle w:val="11"/>
        <w:ind w:firstLine="560"/>
        <w:rPr>
          <w:rFonts w:ascii="仿宋_GB2312" w:eastAsia="仿宋_GB2312"/>
          <w:sz w:val="28"/>
          <w:szCs w:val="32"/>
        </w:rPr>
      </w:pPr>
      <w:r w:rsidRPr="00ED1E25">
        <w:rPr>
          <w:rFonts w:ascii="仿宋_GB2312" w:eastAsia="仿宋_GB2312" w:hint="eastAsia"/>
          <w:sz w:val="28"/>
          <w:szCs w:val="32"/>
        </w:rPr>
        <w:t>能投信息公司将不断夯实“云能云”平台综合实力，按照夯实基础、丰富服务内容、统一标准、推动企业上平台、平台间协同等多个维度，积极践行云南省工业互联网发展行动计划，把“云能云工业互联网平台”打造为立足云南省，面向南亚、东南亚的工业互联网平台，构建云南省工业互联网发展生态体系。</w:t>
      </w:r>
    </w:p>
    <w:p w:rsidR="009F280C" w:rsidRDefault="009F280C" w:rsidP="00BA228C">
      <w:pPr>
        <w:pStyle w:val="11"/>
        <w:numPr>
          <w:ilvl w:val="0"/>
          <w:numId w:val="10"/>
        </w:numPr>
        <w:ind w:left="0" w:firstLine="560"/>
        <w:rPr>
          <w:rFonts w:ascii="仿宋_GB2312" w:eastAsia="仿宋_GB2312"/>
          <w:sz w:val="28"/>
          <w:szCs w:val="32"/>
        </w:rPr>
      </w:pPr>
      <w:r>
        <w:rPr>
          <w:rFonts w:ascii="仿宋_GB2312" w:eastAsia="仿宋_GB2312" w:hint="eastAsia"/>
          <w:sz w:val="28"/>
          <w:szCs w:val="32"/>
        </w:rPr>
        <w:t>其他可量化的经济效益和社会效益，为工业互联网</w:t>
      </w:r>
      <w:r w:rsidRPr="00974FF3">
        <w:rPr>
          <w:rFonts w:ascii="仿宋_GB2312" w:eastAsia="仿宋_GB2312" w:hint="eastAsia"/>
          <w:sz w:val="28"/>
          <w:szCs w:val="32"/>
        </w:rPr>
        <w:t>夯实</w:t>
      </w:r>
      <w:r>
        <w:rPr>
          <w:rFonts w:ascii="仿宋_GB2312" w:eastAsia="仿宋_GB2312" w:hint="eastAsia"/>
          <w:sz w:val="28"/>
          <w:szCs w:val="32"/>
        </w:rPr>
        <w:t>了</w:t>
      </w:r>
      <w:r w:rsidRPr="00974FF3">
        <w:rPr>
          <w:rFonts w:ascii="仿宋_GB2312" w:eastAsia="仿宋_GB2312" w:hint="eastAsia"/>
          <w:sz w:val="28"/>
          <w:szCs w:val="32"/>
        </w:rPr>
        <w:t>基础设施建设，推进行业大数据整合；带动云南省工业互联网平台协同发展；推动工业互联网平台普及应用；构建了工业互联网产业生态体系。</w:t>
      </w:r>
    </w:p>
    <w:p w:rsidR="008D634E" w:rsidRPr="00D76087" w:rsidRDefault="00D76087" w:rsidP="00D76087">
      <w:pPr>
        <w:pStyle w:val="ae"/>
        <w:jc w:val="both"/>
      </w:pPr>
      <w:r>
        <w:rPr>
          <w:rFonts w:hint="eastAsia"/>
        </w:rPr>
        <w:t>（三）</w:t>
      </w:r>
      <w:r w:rsidRPr="00D76087">
        <w:rPr>
          <w:rFonts w:hint="eastAsia"/>
        </w:rPr>
        <w:t>经验总结（</w:t>
      </w:r>
      <w:r w:rsidRPr="00D76087">
        <w:t>15</w:t>
      </w:r>
      <w:r w:rsidRPr="00D76087">
        <w:rPr>
          <w:rFonts w:hint="eastAsia"/>
        </w:rPr>
        <w:t>00</w:t>
      </w:r>
      <w:r w:rsidRPr="00D76087">
        <w:rPr>
          <w:rFonts w:hint="eastAsia"/>
        </w:rPr>
        <w:t>字内，</w:t>
      </w:r>
      <w:r w:rsidRPr="00D76087">
        <w:t>不少于</w:t>
      </w:r>
      <w:r w:rsidRPr="00D76087">
        <w:rPr>
          <w:rFonts w:hint="eastAsia"/>
        </w:rPr>
        <w:t>100</w:t>
      </w:r>
      <w:r w:rsidRPr="00D76087">
        <w:t>0</w:t>
      </w:r>
      <w:r w:rsidRPr="00D76087">
        <w:rPr>
          <w:rFonts w:hint="eastAsia"/>
        </w:rPr>
        <w:t>字）</w:t>
      </w:r>
    </w:p>
    <w:p w:rsidR="008D634E" w:rsidRDefault="00D76087">
      <w:pPr>
        <w:ind w:rightChars="40" w:right="84" w:firstLineChars="200" w:firstLine="560"/>
        <w:rPr>
          <w:rFonts w:ascii="仿宋_GB2312" w:eastAsia="仿宋_GB2312"/>
          <w:sz w:val="28"/>
          <w:szCs w:val="32"/>
        </w:rPr>
      </w:pPr>
      <w:r>
        <w:rPr>
          <w:rFonts w:ascii="仿宋_GB2312" w:eastAsia="仿宋_GB2312" w:hint="eastAsia"/>
          <w:sz w:val="28"/>
          <w:szCs w:val="32"/>
        </w:rPr>
        <w:t>总结企业基于工业互联网平台实现转型升级的经验和体会，主要内容包括但不限于：</w:t>
      </w:r>
    </w:p>
    <w:p w:rsidR="00F953A4" w:rsidRDefault="00634842">
      <w:pPr>
        <w:ind w:rightChars="40" w:right="84" w:firstLineChars="200" w:firstLine="560"/>
        <w:rPr>
          <w:rFonts w:ascii="仿宋_GB2312" w:eastAsia="仿宋_GB2312"/>
          <w:sz w:val="28"/>
          <w:szCs w:val="32"/>
        </w:rPr>
      </w:pPr>
      <w:r w:rsidRPr="00634842">
        <w:rPr>
          <w:rFonts w:ascii="仿宋_GB2312" w:eastAsia="仿宋_GB2312" w:hint="eastAsia"/>
          <w:sz w:val="28"/>
          <w:szCs w:val="32"/>
          <w:highlight w:val="yellow"/>
        </w:rPr>
        <w:t>简要概述</w:t>
      </w:r>
      <w:r w:rsidR="00F953A4" w:rsidRPr="00634842">
        <w:rPr>
          <w:rFonts w:ascii="仿宋_GB2312" w:eastAsia="仿宋_GB2312" w:hint="eastAsia"/>
          <w:sz w:val="28"/>
          <w:szCs w:val="32"/>
          <w:highlight w:val="yellow"/>
        </w:rPr>
        <w:t>项目过程</w:t>
      </w:r>
      <w:r w:rsidRPr="00634842">
        <w:rPr>
          <w:rFonts w:ascii="仿宋_GB2312" w:eastAsia="仿宋_GB2312" w:hint="eastAsia"/>
          <w:sz w:val="28"/>
          <w:szCs w:val="32"/>
          <w:highlight w:val="yellow"/>
        </w:rPr>
        <w:t>，</w:t>
      </w:r>
      <w:r w:rsidRPr="00634842">
        <w:rPr>
          <w:rFonts w:ascii="仿宋_GB2312" w:eastAsia="仿宋_GB2312"/>
          <w:sz w:val="28"/>
          <w:szCs w:val="32"/>
          <w:highlight w:val="yellow"/>
        </w:rPr>
        <w:t>对</w:t>
      </w:r>
      <w:r w:rsidR="00F953A4" w:rsidRPr="00634842">
        <w:rPr>
          <w:rFonts w:ascii="仿宋_GB2312" w:eastAsia="仿宋_GB2312" w:hint="eastAsia"/>
          <w:sz w:val="28"/>
          <w:szCs w:val="32"/>
          <w:highlight w:val="yellow"/>
        </w:rPr>
        <w:t>实施、</w:t>
      </w:r>
      <w:r w:rsidR="00F953A4" w:rsidRPr="00634842">
        <w:rPr>
          <w:rFonts w:ascii="仿宋_GB2312" w:eastAsia="仿宋_GB2312"/>
          <w:sz w:val="28"/>
          <w:szCs w:val="32"/>
          <w:highlight w:val="yellow"/>
        </w:rPr>
        <w:t>推广</w:t>
      </w:r>
      <w:r w:rsidR="00F953A4" w:rsidRPr="00634842">
        <w:rPr>
          <w:rFonts w:ascii="仿宋_GB2312" w:eastAsia="仿宋_GB2312" w:hint="eastAsia"/>
          <w:sz w:val="28"/>
          <w:szCs w:val="32"/>
          <w:highlight w:val="yellow"/>
        </w:rPr>
        <w:t>经</w:t>
      </w:r>
      <w:r w:rsidR="00F953A4" w:rsidRPr="00634842">
        <w:rPr>
          <w:rFonts w:ascii="仿宋_GB2312" w:eastAsia="仿宋_GB2312"/>
          <w:sz w:val="28"/>
          <w:szCs w:val="32"/>
          <w:highlight w:val="yellow"/>
        </w:rPr>
        <w:t>验总结</w:t>
      </w:r>
      <w:r w:rsidR="00F953A4" w:rsidRPr="00634842">
        <w:rPr>
          <w:rFonts w:ascii="仿宋_GB2312" w:eastAsia="仿宋_GB2312" w:hint="eastAsia"/>
          <w:sz w:val="28"/>
          <w:szCs w:val="32"/>
          <w:highlight w:val="yellow"/>
        </w:rPr>
        <w:t>，</w:t>
      </w:r>
      <w:r w:rsidR="00F953A4" w:rsidRPr="00634842">
        <w:rPr>
          <w:rFonts w:ascii="仿宋_GB2312" w:eastAsia="仿宋_GB2312"/>
          <w:sz w:val="28"/>
          <w:szCs w:val="32"/>
          <w:highlight w:val="yellow"/>
        </w:rPr>
        <w:t>进一步梳理</w:t>
      </w:r>
      <w:r w:rsidR="00F953A4" w:rsidRPr="00634842">
        <w:rPr>
          <w:rFonts w:ascii="仿宋_GB2312" w:eastAsia="仿宋_GB2312" w:hint="eastAsia"/>
          <w:sz w:val="28"/>
          <w:szCs w:val="32"/>
          <w:highlight w:val="yellow"/>
        </w:rPr>
        <w:t>文字</w:t>
      </w:r>
      <w:r w:rsidR="00F953A4" w:rsidRPr="00634842">
        <w:rPr>
          <w:rFonts w:ascii="仿宋_GB2312" w:eastAsia="仿宋_GB2312"/>
          <w:sz w:val="28"/>
          <w:szCs w:val="32"/>
          <w:highlight w:val="yellow"/>
        </w:rPr>
        <w:t>，</w:t>
      </w:r>
      <w:r w:rsidR="00F953A4" w:rsidRPr="00634842">
        <w:rPr>
          <w:rFonts w:ascii="仿宋_GB2312" w:eastAsia="仿宋_GB2312" w:hint="eastAsia"/>
          <w:sz w:val="28"/>
          <w:szCs w:val="32"/>
          <w:highlight w:val="yellow"/>
        </w:rPr>
        <w:t>尽</w:t>
      </w:r>
      <w:r w:rsidR="00F953A4" w:rsidRPr="00634842">
        <w:rPr>
          <w:rFonts w:ascii="仿宋_GB2312" w:eastAsia="仿宋_GB2312"/>
          <w:sz w:val="28"/>
          <w:szCs w:val="32"/>
          <w:highlight w:val="yellow"/>
        </w:rPr>
        <w:t>量条理清晰</w:t>
      </w:r>
    </w:p>
    <w:p w:rsidR="00CE4C89" w:rsidRPr="00CE4C89" w:rsidRDefault="00D76087" w:rsidP="00BA228C">
      <w:pPr>
        <w:pStyle w:val="11"/>
        <w:numPr>
          <w:ilvl w:val="0"/>
          <w:numId w:val="11"/>
        </w:numPr>
        <w:ind w:left="0" w:firstLine="560"/>
        <w:rPr>
          <w:rFonts w:ascii="仿宋_GB2312" w:eastAsia="仿宋_GB2312"/>
          <w:sz w:val="28"/>
          <w:szCs w:val="32"/>
        </w:rPr>
      </w:pPr>
      <w:r w:rsidRPr="00CE4C89">
        <w:rPr>
          <w:rFonts w:ascii="仿宋_GB2312" w:eastAsia="仿宋_GB2312" w:hint="eastAsia"/>
          <w:sz w:val="28"/>
          <w:szCs w:val="32"/>
        </w:rPr>
        <w:t>应用路径总结</w:t>
      </w:r>
      <w:r w:rsidR="00CE4C89">
        <w:rPr>
          <w:rFonts w:ascii="仿宋_GB2312" w:eastAsia="仿宋_GB2312" w:hint="eastAsia"/>
          <w:sz w:val="28"/>
          <w:szCs w:val="32"/>
        </w:rPr>
        <w:t>：</w:t>
      </w:r>
      <w:r w:rsidR="00CE4C89" w:rsidRPr="00CE4C89">
        <w:rPr>
          <w:rFonts w:ascii="仿宋_GB2312" w:eastAsia="仿宋_GB2312" w:hint="eastAsia"/>
          <w:sz w:val="28"/>
          <w:szCs w:val="32"/>
        </w:rPr>
        <w:t>配售电有限公司售电决策支持系统及客户服务平台以核心业务为主线，按照业务类别及管理职能，层层细化和规范业务流程，应用先进的数据分析、统计模型，利用先进实用的平台化人性化设计理念进行设计开发，保证数据高度共享统一、操作灵活高效、使用人员不需重复录入、各类数据、文档、图片等录入便捷，数据采集功能快速、准确，相应的指标、报表、表单等自动生成，帮助云南能投配售电有限公司提高管理的科学性和规范性；该系统能与电力交易中心、云南能投集团能源云平台、财务系统、合同在线管理系统对接，为云南能投滇中配售电有限公司的经营管理提供有效的决策支撑。</w:t>
      </w:r>
    </w:p>
    <w:p w:rsidR="00E470DD" w:rsidRPr="00E470DD" w:rsidRDefault="00E470DD" w:rsidP="00BA228C">
      <w:pPr>
        <w:pStyle w:val="11"/>
        <w:ind w:firstLine="560"/>
        <w:rPr>
          <w:rFonts w:ascii="仿宋_GB2312" w:eastAsia="仿宋_GB2312"/>
          <w:sz w:val="28"/>
          <w:szCs w:val="32"/>
        </w:rPr>
      </w:pPr>
      <w:r w:rsidRPr="00E470DD">
        <w:rPr>
          <w:rFonts w:ascii="仿宋_GB2312" w:eastAsia="仿宋_GB2312" w:hint="eastAsia"/>
          <w:sz w:val="28"/>
          <w:szCs w:val="32"/>
        </w:rPr>
        <w:t>配售电有限公司售电决策支持系统及客户服务平台以核心业务为主线，按照业务类别及管理职能，层层细化和规范业务流程，应用先进的数据分析、统计模型，利用先进实用的平台化人性化设计理念进行设计开发，保证数据高度共享统一、操作灵活高效、使用人员不需重复录入、各类数据、文档、图片等录入便捷，数据采集功能快速、准确，相应的指标、报表、表单等自动生成，帮助云南能投配售电有限公司提高管理的科学性和规范性；该系统能与电力交易中心、云南能投集团能源云平台、财务系统、合同在线管理系统对接，为云南能投滇中配售电有限公司的经营管理提供有效的决策支撑。</w:t>
      </w:r>
    </w:p>
    <w:p w:rsidR="00E470DD" w:rsidRPr="00E470DD" w:rsidRDefault="00E470DD" w:rsidP="00BA228C">
      <w:pPr>
        <w:pStyle w:val="11"/>
        <w:ind w:firstLine="560"/>
        <w:rPr>
          <w:rFonts w:ascii="仿宋_GB2312" w:eastAsia="仿宋_GB2312"/>
          <w:sz w:val="28"/>
          <w:szCs w:val="32"/>
        </w:rPr>
      </w:pPr>
      <w:r w:rsidRPr="00E470DD">
        <w:rPr>
          <w:rFonts w:ascii="仿宋_GB2312" w:eastAsia="仿宋_GB2312" w:hint="eastAsia"/>
          <w:sz w:val="28"/>
          <w:szCs w:val="32"/>
        </w:rPr>
        <w:t>第一期：分为两个阶段，第一阶段为完成售电决策支持系统总体框架的搭建及售电服务平台（网页版）的开发、调试及运行，能满足甲方对项目第一阶段的开发建设要求；第二阶段为完成售电决策支持系统的交易管理模块、增值服务模块、结算管理模块（部分）、客户管理模块（部分）、信息管理模块（部分）的开发、调试和上线运行，细化、优化售电服务平台（网页版、手机APP）的客户注册模块、售电服务模块、增值服务模块、结算模块、服务指南模块、查询模块、意见反馈模块，保证云南能投滇中配售电有限公司的基本业务能正常运转。</w:t>
      </w:r>
    </w:p>
    <w:p w:rsidR="00CE4C89" w:rsidRPr="00A34FA3" w:rsidRDefault="00E470DD" w:rsidP="00BA228C">
      <w:pPr>
        <w:pStyle w:val="11"/>
        <w:ind w:firstLine="560"/>
        <w:rPr>
          <w:rFonts w:ascii="仿宋_GB2312" w:eastAsia="仿宋_GB2312"/>
          <w:sz w:val="28"/>
          <w:szCs w:val="32"/>
        </w:rPr>
      </w:pPr>
      <w:r w:rsidRPr="00E470DD">
        <w:rPr>
          <w:rFonts w:ascii="仿宋_GB2312" w:eastAsia="仿宋_GB2312" w:hint="eastAsia"/>
          <w:sz w:val="28"/>
          <w:szCs w:val="32"/>
        </w:rPr>
        <w:t>第二期：2017年1月1日至12月31日，完成售电决策支持系统剩下的结算管理模块（公益性结算部分）、客户管理模块（业扩管理部分）、信息管理模块（大数据分析部分）及售电服务平台（网页版、手机APP）的用电报装模块的开发、调试及运行，并根据云南能投配售电有限公司的业务需求与管理需要，对已建成模块进行细化和优化，达到最终完美效果。</w:t>
      </w:r>
      <w:r w:rsidR="00CE4C89">
        <w:rPr>
          <w:rFonts w:ascii="仿宋_GB2312" w:eastAsia="仿宋_GB2312"/>
          <w:sz w:val="28"/>
          <w:szCs w:val="32"/>
        </w:rPr>
        <w:t xml:space="preserve"> </w:t>
      </w:r>
      <w:r w:rsidR="00CE4C89" w:rsidRPr="00A34FA3">
        <w:rPr>
          <w:rFonts w:ascii="仿宋_GB2312" w:eastAsia="仿宋_GB2312" w:hint="eastAsia"/>
          <w:sz w:val="28"/>
          <w:szCs w:val="32"/>
        </w:rPr>
        <w:t>第一期：分为两个阶段，第一阶段为完成售电决策支持系统总体框架的搭建及售电服务平台（网页版）的开发、调试及运行，能满足甲方对项目第一阶段的开发建设要求；第二阶段为完成售电决策支持系统的交易管理模块、增值服务模块、结算管理模块（部分）、客户管理模块（部分）、信息管理模块（部分）的开发、调试和上线运行，细化、优化售电服务平台（网页版、手机APP）的客户注册模块、售电服务模块、增值服务模块、结算模块、服务指南模块、查询模块、意见反馈模块，保证云南能投滇中配售电有限公司的基本业务能正常运转。</w:t>
      </w:r>
    </w:p>
    <w:p w:rsidR="00E470DD" w:rsidRPr="00E470DD" w:rsidRDefault="00E470DD" w:rsidP="00BA228C">
      <w:pPr>
        <w:pStyle w:val="11"/>
        <w:ind w:firstLine="560"/>
        <w:rPr>
          <w:rFonts w:ascii="仿宋_GB2312" w:eastAsia="仿宋_GB2312"/>
          <w:sz w:val="28"/>
          <w:szCs w:val="32"/>
        </w:rPr>
      </w:pPr>
      <w:r w:rsidRPr="00E470DD">
        <w:rPr>
          <w:rFonts w:ascii="仿宋_GB2312" w:eastAsia="仿宋_GB2312" w:hint="eastAsia"/>
          <w:sz w:val="28"/>
          <w:szCs w:val="32"/>
        </w:rPr>
        <w:t>配售电有限公司售电决策支持系统及客户服务平台以核心业务为主线，按照业务类别及管理职能，层层细化和规范业务流程，应用先进的数据分析、统计模型，利用先进实用的平台化人性化设计理念进行设计开发，保证数据高度共享统一、操作灵活高效、使用人员不需重复录入、各类数据、文档、图片等录入便捷，数据采集功能快速、准确，相应的指标、报表、表单等自动生成，帮助云南能投配售电有限公司提高管理的科学性和规范性；该系统能与电力交易中心、云南能投集团能源云平台、财务系统、合同在线管理系统对接，为云南能投滇中配售电有限公司的经营管理提供有效的决策支撑。</w:t>
      </w:r>
    </w:p>
    <w:p w:rsidR="00E470DD" w:rsidRPr="00E470DD" w:rsidRDefault="00E470DD" w:rsidP="00BA228C">
      <w:pPr>
        <w:pStyle w:val="11"/>
        <w:ind w:firstLine="560"/>
        <w:rPr>
          <w:rFonts w:ascii="仿宋_GB2312" w:eastAsia="仿宋_GB2312"/>
          <w:sz w:val="28"/>
          <w:szCs w:val="32"/>
        </w:rPr>
      </w:pPr>
      <w:r w:rsidRPr="00E470DD">
        <w:rPr>
          <w:rFonts w:ascii="仿宋_GB2312" w:eastAsia="仿宋_GB2312" w:hint="eastAsia"/>
          <w:sz w:val="28"/>
          <w:szCs w:val="32"/>
        </w:rPr>
        <w:t>第一期：分为两个阶段，第一阶段为完成售电决策支持系统总体框架的搭建及售电服务平台（网页版）的开发、调试及运行，能满足甲方对项目第一阶段的开发建设要求；第二阶段为完成售电决策支持系统的交易管理模块、增值服务模块、结算管理模块（部分）、客户管理模块（部分）、信息管理模块（部分）的开发、调试和上线运行，细化、优化售电服务平台（网页版、手机APP）的客户注册模块、售电服务模块、增值服务模块、结算模块、服务指南模块、查询模块、意见反馈模块，保证云南能投滇中配售电有限公司的基本业务能正常运转。</w:t>
      </w:r>
    </w:p>
    <w:p w:rsidR="00CE4C89" w:rsidRDefault="00E470DD" w:rsidP="00BA228C">
      <w:pPr>
        <w:pStyle w:val="11"/>
        <w:ind w:firstLine="560"/>
        <w:rPr>
          <w:rFonts w:ascii="仿宋_GB2312" w:eastAsia="仿宋_GB2312"/>
          <w:sz w:val="28"/>
          <w:szCs w:val="32"/>
        </w:rPr>
      </w:pPr>
      <w:r w:rsidRPr="00E470DD">
        <w:rPr>
          <w:rFonts w:ascii="仿宋_GB2312" w:eastAsia="仿宋_GB2312" w:hint="eastAsia"/>
          <w:sz w:val="28"/>
          <w:szCs w:val="32"/>
        </w:rPr>
        <w:t>第二期：2017年1月1日至12月31日，完成售电决策支持系统剩下的结算管理模块（公益性结算部分）、客户管理模块（业扩管理部分）、信息管理模块（大数据分析部分）及售电服务平台（网页版、手机APP）的用电报装模块的开发、调试及运行，并根据云南能投配售电有限公司的业务需求与管理需要，对已建成模块进行细化和优化，达到最终完美效果。</w:t>
      </w:r>
      <w:r w:rsidR="00CE4C89" w:rsidRPr="00A34FA3">
        <w:rPr>
          <w:rFonts w:ascii="仿宋_GB2312" w:eastAsia="仿宋_GB2312" w:hint="eastAsia"/>
          <w:sz w:val="28"/>
          <w:szCs w:val="32"/>
        </w:rPr>
        <w:t>第二期：2017年1月1日至12月31日，完成售电决策支持系统剩下的结算管理模块（公益性结算部分）、客户管理模块（业扩管理部分）、信息管理模块（大数据分析部分）及售电服务平台（网页版、手机APP）的用电报装模块的开发、调试及运行，并根据云南能投配售电有限公司的业务需求与管理需要，对已建成模块进行细化和优化，达到最终完美效果。</w:t>
      </w:r>
    </w:p>
    <w:p w:rsidR="008D634E" w:rsidRDefault="00D76087">
      <w:pPr>
        <w:pStyle w:val="11"/>
        <w:numPr>
          <w:ilvl w:val="0"/>
          <w:numId w:val="11"/>
        </w:numPr>
        <w:ind w:left="1134" w:rightChars="40" w:right="84" w:firstLineChars="0"/>
        <w:rPr>
          <w:rFonts w:ascii="仿宋_GB2312" w:eastAsia="仿宋_GB2312"/>
          <w:sz w:val="28"/>
          <w:szCs w:val="32"/>
        </w:rPr>
      </w:pPr>
      <w:r>
        <w:rPr>
          <w:rFonts w:ascii="仿宋_GB2312" w:eastAsia="仿宋_GB2312" w:hint="eastAsia"/>
          <w:sz w:val="28"/>
          <w:szCs w:val="32"/>
        </w:rPr>
        <w:t>应用实施难点总结</w:t>
      </w:r>
    </w:p>
    <w:p w:rsidR="00634842" w:rsidRDefault="00634842" w:rsidP="001B6D53">
      <w:pPr>
        <w:pStyle w:val="11"/>
        <w:ind w:rightChars="40" w:right="84" w:firstLineChars="255" w:firstLine="714"/>
        <w:rPr>
          <w:rFonts w:ascii="仿宋_GB2312" w:eastAsia="仿宋_GB2312"/>
          <w:sz w:val="28"/>
          <w:szCs w:val="32"/>
        </w:rPr>
      </w:pPr>
      <w:r w:rsidRPr="00634842">
        <w:rPr>
          <w:rFonts w:ascii="仿宋_GB2312" w:eastAsia="仿宋_GB2312" w:hint="eastAsia"/>
          <w:sz w:val="28"/>
          <w:szCs w:val="32"/>
          <w:highlight w:val="yellow"/>
        </w:rPr>
        <w:t>难点建议</w:t>
      </w:r>
      <w:r w:rsidRPr="00634842">
        <w:rPr>
          <w:rFonts w:ascii="仿宋_GB2312" w:eastAsia="仿宋_GB2312"/>
          <w:sz w:val="28"/>
          <w:szCs w:val="32"/>
          <w:highlight w:val="yellow"/>
        </w:rPr>
        <w:t>从技术实现</w:t>
      </w:r>
      <w:r w:rsidRPr="00634842">
        <w:rPr>
          <w:rFonts w:ascii="仿宋_GB2312" w:eastAsia="仿宋_GB2312" w:hint="eastAsia"/>
          <w:sz w:val="28"/>
          <w:szCs w:val="32"/>
          <w:highlight w:val="yellow"/>
        </w:rPr>
        <w:t>、</w:t>
      </w:r>
      <w:r w:rsidRPr="00634842">
        <w:rPr>
          <w:rFonts w:ascii="仿宋_GB2312" w:eastAsia="仿宋_GB2312"/>
          <w:sz w:val="28"/>
          <w:szCs w:val="32"/>
          <w:highlight w:val="yellow"/>
        </w:rPr>
        <w:t>数据采集、融合</w:t>
      </w:r>
      <w:r w:rsidRPr="00634842">
        <w:rPr>
          <w:rFonts w:ascii="仿宋_GB2312" w:eastAsia="仿宋_GB2312" w:hint="eastAsia"/>
          <w:sz w:val="28"/>
          <w:szCs w:val="32"/>
          <w:highlight w:val="yellow"/>
        </w:rPr>
        <w:t>协</w:t>
      </w:r>
      <w:r w:rsidRPr="00634842">
        <w:rPr>
          <w:rFonts w:ascii="仿宋_GB2312" w:eastAsia="仿宋_GB2312"/>
          <w:sz w:val="28"/>
          <w:szCs w:val="32"/>
          <w:highlight w:val="yellow"/>
        </w:rPr>
        <w:t>同、应用推广、资源保障（包括人、财、物资源）等方面进行梳理总结</w:t>
      </w:r>
    </w:p>
    <w:p w:rsidR="008D634E" w:rsidRDefault="00D76087">
      <w:pPr>
        <w:ind w:rightChars="40" w:right="84" w:firstLineChars="200" w:firstLine="560"/>
      </w:pPr>
      <w:r>
        <w:rPr>
          <w:rFonts w:ascii="仿宋_GB2312" w:eastAsia="仿宋_GB2312" w:hint="eastAsia"/>
          <w:sz w:val="28"/>
          <w:szCs w:val="32"/>
        </w:rPr>
        <w:t>应用实施过程中，</w:t>
      </w:r>
      <w:r w:rsidR="00875386">
        <w:rPr>
          <w:rFonts w:ascii="仿宋_GB2312" w:eastAsia="仿宋_GB2312" w:hint="eastAsia"/>
          <w:sz w:val="28"/>
          <w:szCs w:val="32"/>
        </w:rPr>
        <w:t>遇到最大问题资金不足，有幸每每困难时集团领导给与大力支持，使得项目得以顺利实施并上线</w:t>
      </w:r>
      <w:r w:rsidR="002259BF">
        <w:rPr>
          <w:rFonts w:ascii="仿宋_GB2312" w:eastAsia="仿宋_GB2312" w:hint="eastAsia"/>
          <w:sz w:val="28"/>
          <w:szCs w:val="32"/>
        </w:rPr>
        <w:t>使</w:t>
      </w:r>
      <w:r w:rsidR="00875386">
        <w:rPr>
          <w:rFonts w:ascii="仿宋_GB2312" w:eastAsia="仿宋_GB2312" w:hint="eastAsia"/>
          <w:sz w:val="28"/>
          <w:szCs w:val="32"/>
        </w:rPr>
        <w:t>用</w:t>
      </w:r>
      <w:r>
        <w:rPr>
          <w:rFonts w:ascii="仿宋_GB2312" w:eastAsia="仿宋_GB2312" w:hint="eastAsia"/>
          <w:sz w:val="28"/>
          <w:szCs w:val="32"/>
        </w:rPr>
        <w:t>。</w:t>
      </w:r>
    </w:p>
    <w:sectPr w:rsidR="008D63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D325D"/>
    <w:multiLevelType w:val="multilevel"/>
    <w:tmpl w:val="97C29BD8"/>
    <w:lvl w:ilvl="0">
      <w:start w:val="1"/>
      <w:numFmt w:val="decimal"/>
      <w:lvlText w:val="(%1)"/>
      <w:lvlJc w:val="left"/>
      <w:pPr>
        <w:ind w:left="1695" w:hanging="419"/>
      </w:pPr>
      <w:rPr>
        <w:rFonts w:hint="eastAsia"/>
      </w:rPr>
    </w:lvl>
    <w:lvl w:ilvl="1">
      <w:start w:val="1"/>
      <w:numFmt w:val="lowerLetter"/>
      <w:lvlText w:val="%2)"/>
      <w:lvlJc w:val="left"/>
      <w:pPr>
        <w:ind w:left="2398" w:hanging="419"/>
      </w:pPr>
      <w:rPr>
        <w:rFonts w:hint="eastAsia"/>
      </w:rPr>
    </w:lvl>
    <w:lvl w:ilvl="2">
      <w:start w:val="1"/>
      <w:numFmt w:val="lowerRoman"/>
      <w:lvlText w:val="%3."/>
      <w:lvlJc w:val="right"/>
      <w:pPr>
        <w:ind w:left="3101" w:hanging="419"/>
      </w:pPr>
      <w:rPr>
        <w:rFonts w:hint="eastAsia"/>
      </w:rPr>
    </w:lvl>
    <w:lvl w:ilvl="3">
      <w:start w:val="1"/>
      <w:numFmt w:val="decimal"/>
      <w:lvlText w:val="%4."/>
      <w:lvlJc w:val="left"/>
      <w:pPr>
        <w:ind w:left="3804" w:hanging="419"/>
      </w:pPr>
      <w:rPr>
        <w:rFonts w:hint="eastAsia"/>
      </w:rPr>
    </w:lvl>
    <w:lvl w:ilvl="4">
      <w:start w:val="1"/>
      <w:numFmt w:val="lowerLetter"/>
      <w:lvlText w:val="%5)"/>
      <w:lvlJc w:val="left"/>
      <w:pPr>
        <w:ind w:left="4507" w:hanging="419"/>
      </w:pPr>
      <w:rPr>
        <w:rFonts w:hint="eastAsia"/>
      </w:rPr>
    </w:lvl>
    <w:lvl w:ilvl="5">
      <w:start w:val="1"/>
      <w:numFmt w:val="lowerRoman"/>
      <w:lvlText w:val="%6."/>
      <w:lvlJc w:val="right"/>
      <w:pPr>
        <w:ind w:left="5210" w:hanging="419"/>
      </w:pPr>
      <w:rPr>
        <w:rFonts w:hint="eastAsia"/>
      </w:rPr>
    </w:lvl>
    <w:lvl w:ilvl="6">
      <w:start w:val="1"/>
      <w:numFmt w:val="decimal"/>
      <w:lvlText w:val="%7."/>
      <w:lvlJc w:val="left"/>
      <w:pPr>
        <w:ind w:left="5913" w:hanging="419"/>
      </w:pPr>
      <w:rPr>
        <w:rFonts w:hint="eastAsia"/>
      </w:rPr>
    </w:lvl>
    <w:lvl w:ilvl="7">
      <w:start w:val="1"/>
      <w:numFmt w:val="lowerLetter"/>
      <w:lvlText w:val="%8)"/>
      <w:lvlJc w:val="left"/>
      <w:pPr>
        <w:ind w:left="6616" w:hanging="419"/>
      </w:pPr>
      <w:rPr>
        <w:rFonts w:hint="eastAsia"/>
      </w:rPr>
    </w:lvl>
    <w:lvl w:ilvl="8">
      <w:start w:val="1"/>
      <w:numFmt w:val="lowerRoman"/>
      <w:lvlText w:val="%9."/>
      <w:lvlJc w:val="right"/>
      <w:pPr>
        <w:ind w:left="7319" w:hanging="419"/>
      </w:pPr>
      <w:rPr>
        <w:rFonts w:hint="eastAsia"/>
      </w:rPr>
    </w:lvl>
  </w:abstractNum>
  <w:abstractNum w:abstractNumId="1" w15:restartNumberingAfterBreak="0">
    <w:nsid w:val="2E861042"/>
    <w:multiLevelType w:val="hybridMultilevel"/>
    <w:tmpl w:val="DA00B326"/>
    <w:lvl w:ilvl="0" w:tplc="416A0C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7169E2"/>
    <w:multiLevelType w:val="multilevel"/>
    <w:tmpl w:val="317169E2"/>
    <w:lvl w:ilvl="0">
      <w:start w:val="1"/>
      <w:numFmt w:val="chineseCountingThousand"/>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3" w15:restartNumberingAfterBreak="0">
    <w:nsid w:val="32E54418"/>
    <w:multiLevelType w:val="multilevel"/>
    <w:tmpl w:val="32E54418"/>
    <w:lvl w:ilvl="0">
      <w:start w:val="1"/>
      <w:numFmt w:val="decimal"/>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 w15:restartNumberingAfterBreak="0">
    <w:nsid w:val="39C03A9D"/>
    <w:multiLevelType w:val="multilevel"/>
    <w:tmpl w:val="39C03A9D"/>
    <w:lvl w:ilvl="0">
      <w:start w:val="1"/>
      <w:numFmt w:val="decimal"/>
      <w:lvlText w:val="%1."/>
      <w:lvlJc w:val="left"/>
      <w:pPr>
        <w:ind w:left="846" w:hanging="420"/>
      </w:pPr>
    </w:lvl>
    <w:lvl w:ilvl="1">
      <w:start w:val="1"/>
      <w:numFmt w:val="lowerLetter"/>
      <w:lvlText w:val="%2)"/>
      <w:lvlJc w:val="left"/>
      <w:pPr>
        <w:ind w:left="2395" w:hanging="420"/>
      </w:pPr>
    </w:lvl>
    <w:lvl w:ilvl="2">
      <w:start w:val="1"/>
      <w:numFmt w:val="lowerRoman"/>
      <w:lvlText w:val="%3."/>
      <w:lvlJc w:val="right"/>
      <w:pPr>
        <w:ind w:left="2815" w:hanging="420"/>
      </w:pPr>
    </w:lvl>
    <w:lvl w:ilvl="3">
      <w:start w:val="1"/>
      <w:numFmt w:val="decimal"/>
      <w:lvlText w:val="%4."/>
      <w:lvlJc w:val="left"/>
      <w:pPr>
        <w:ind w:left="3235" w:hanging="420"/>
      </w:pPr>
    </w:lvl>
    <w:lvl w:ilvl="4">
      <w:start w:val="1"/>
      <w:numFmt w:val="lowerLetter"/>
      <w:lvlText w:val="%5)"/>
      <w:lvlJc w:val="left"/>
      <w:pPr>
        <w:ind w:left="3655" w:hanging="420"/>
      </w:pPr>
    </w:lvl>
    <w:lvl w:ilvl="5">
      <w:start w:val="1"/>
      <w:numFmt w:val="lowerRoman"/>
      <w:lvlText w:val="%6."/>
      <w:lvlJc w:val="right"/>
      <w:pPr>
        <w:ind w:left="4075" w:hanging="420"/>
      </w:pPr>
    </w:lvl>
    <w:lvl w:ilvl="6">
      <w:start w:val="1"/>
      <w:numFmt w:val="decimal"/>
      <w:lvlText w:val="%7."/>
      <w:lvlJc w:val="left"/>
      <w:pPr>
        <w:ind w:left="4495" w:hanging="420"/>
      </w:pPr>
    </w:lvl>
    <w:lvl w:ilvl="7">
      <w:start w:val="1"/>
      <w:numFmt w:val="lowerLetter"/>
      <w:lvlText w:val="%8)"/>
      <w:lvlJc w:val="left"/>
      <w:pPr>
        <w:ind w:left="4915" w:hanging="420"/>
      </w:pPr>
    </w:lvl>
    <w:lvl w:ilvl="8">
      <w:start w:val="1"/>
      <w:numFmt w:val="lowerRoman"/>
      <w:lvlText w:val="%9."/>
      <w:lvlJc w:val="right"/>
      <w:pPr>
        <w:ind w:left="5335" w:hanging="420"/>
      </w:pPr>
    </w:lvl>
  </w:abstractNum>
  <w:abstractNum w:abstractNumId="5" w15:restartNumberingAfterBreak="0">
    <w:nsid w:val="3EF907F9"/>
    <w:multiLevelType w:val="multilevel"/>
    <w:tmpl w:val="3EF907F9"/>
    <w:lvl w:ilvl="0">
      <w:start w:val="1"/>
      <w:numFmt w:val="decimal"/>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6" w15:restartNumberingAfterBreak="0">
    <w:nsid w:val="55D75987"/>
    <w:multiLevelType w:val="singleLevel"/>
    <w:tmpl w:val="55D75987"/>
    <w:lvl w:ilvl="0">
      <w:start w:val="1"/>
      <w:numFmt w:val="decimal"/>
      <w:suff w:val="nothing"/>
      <w:lvlText w:val="%1）"/>
      <w:lvlJc w:val="left"/>
    </w:lvl>
  </w:abstractNum>
  <w:abstractNum w:abstractNumId="7" w15:restartNumberingAfterBreak="0">
    <w:nsid w:val="569B5356"/>
    <w:multiLevelType w:val="multilevel"/>
    <w:tmpl w:val="569B5356"/>
    <w:lvl w:ilvl="0">
      <w:start w:val="1"/>
      <w:numFmt w:val="decimal"/>
      <w:lvlText w:val="(%1)"/>
      <w:lvlJc w:val="left"/>
      <w:pPr>
        <w:ind w:left="1555" w:hanging="420"/>
      </w:pPr>
      <w:rPr>
        <w:rFonts w:hint="eastAsia"/>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8" w15:restartNumberingAfterBreak="0">
    <w:nsid w:val="6F987457"/>
    <w:multiLevelType w:val="multilevel"/>
    <w:tmpl w:val="6F987457"/>
    <w:lvl w:ilvl="0">
      <w:start w:val="1"/>
      <w:numFmt w:val="chineseCountingThousand"/>
      <w:lvlText w:val="(%1)"/>
      <w:lvlJc w:val="left"/>
      <w:pPr>
        <w:ind w:left="1555" w:hanging="420"/>
      </w:p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9" w15:restartNumberingAfterBreak="0">
    <w:nsid w:val="75B86E03"/>
    <w:multiLevelType w:val="multilevel"/>
    <w:tmpl w:val="75B86E03"/>
    <w:lvl w:ilvl="0">
      <w:start w:val="1"/>
      <w:numFmt w:val="decimal"/>
      <w:lvlText w:val="%1."/>
      <w:lvlJc w:val="left"/>
      <w:pPr>
        <w:ind w:left="1975" w:hanging="420"/>
      </w:pPr>
    </w:lvl>
    <w:lvl w:ilvl="1">
      <w:start w:val="1"/>
      <w:numFmt w:val="lowerLetter"/>
      <w:lvlText w:val="%2)"/>
      <w:lvlJc w:val="left"/>
      <w:pPr>
        <w:ind w:left="2395" w:hanging="420"/>
      </w:pPr>
    </w:lvl>
    <w:lvl w:ilvl="2">
      <w:start w:val="1"/>
      <w:numFmt w:val="lowerRoman"/>
      <w:lvlText w:val="%3."/>
      <w:lvlJc w:val="right"/>
      <w:pPr>
        <w:ind w:left="2815" w:hanging="420"/>
      </w:pPr>
    </w:lvl>
    <w:lvl w:ilvl="3">
      <w:start w:val="1"/>
      <w:numFmt w:val="decimal"/>
      <w:lvlText w:val="%4."/>
      <w:lvlJc w:val="left"/>
      <w:pPr>
        <w:ind w:left="3235" w:hanging="420"/>
      </w:pPr>
    </w:lvl>
    <w:lvl w:ilvl="4">
      <w:start w:val="1"/>
      <w:numFmt w:val="lowerLetter"/>
      <w:lvlText w:val="%5)"/>
      <w:lvlJc w:val="left"/>
      <w:pPr>
        <w:ind w:left="3655" w:hanging="420"/>
      </w:pPr>
    </w:lvl>
    <w:lvl w:ilvl="5">
      <w:start w:val="1"/>
      <w:numFmt w:val="lowerRoman"/>
      <w:lvlText w:val="%6."/>
      <w:lvlJc w:val="right"/>
      <w:pPr>
        <w:ind w:left="4075" w:hanging="420"/>
      </w:pPr>
    </w:lvl>
    <w:lvl w:ilvl="6">
      <w:start w:val="1"/>
      <w:numFmt w:val="decimal"/>
      <w:lvlText w:val="%7."/>
      <w:lvlJc w:val="left"/>
      <w:pPr>
        <w:ind w:left="4495" w:hanging="420"/>
      </w:pPr>
    </w:lvl>
    <w:lvl w:ilvl="7">
      <w:start w:val="1"/>
      <w:numFmt w:val="lowerLetter"/>
      <w:lvlText w:val="%8)"/>
      <w:lvlJc w:val="left"/>
      <w:pPr>
        <w:ind w:left="4915" w:hanging="420"/>
      </w:pPr>
    </w:lvl>
    <w:lvl w:ilvl="8">
      <w:start w:val="1"/>
      <w:numFmt w:val="lowerRoman"/>
      <w:lvlText w:val="%9."/>
      <w:lvlJc w:val="right"/>
      <w:pPr>
        <w:ind w:left="5335" w:hanging="420"/>
      </w:pPr>
    </w:lvl>
  </w:abstractNum>
  <w:abstractNum w:abstractNumId="10" w15:restartNumberingAfterBreak="0">
    <w:nsid w:val="76E73FF2"/>
    <w:multiLevelType w:val="multilevel"/>
    <w:tmpl w:val="76E73FF2"/>
    <w:lvl w:ilvl="0">
      <w:start w:val="1"/>
      <w:numFmt w:val="decimal"/>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1" w15:restartNumberingAfterBreak="0">
    <w:nsid w:val="77320807"/>
    <w:multiLevelType w:val="multilevel"/>
    <w:tmpl w:val="DFAEC2A2"/>
    <w:lvl w:ilvl="0">
      <w:start w:val="1"/>
      <w:numFmt w:val="chineseCountingThousand"/>
      <w:lvlText w:val="%1、"/>
      <w:lvlJc w:val="left"/>
      <w:pPr>
        <w:ind w:left="928" w:hanging="360"/>
      </w:pPr>
      <w:rPr>
        <w:rFonts w:hint="default"/>
      </w:rPr>
    </w:lvl>
    <w:lvl w:ilvl="1">
      <w:start w:val="1"/>
      <w:numFmt w:val="lowerLetter"/>
      <w:lvlText w:val="%2)"/>
      <w:lvlJc w:val="left"/>
      <w:pPr>
        <w:ind w:left="1483" w:hanging="420"/>
      </w:pPr>
      <w:rPr>
        <w:rFonts w:hint="eastAsia"/>
      </w:rPr>
    </w:lvl>
    <w:lvl w:ilvl="2">
      <w:start w:val="1"/>
      <w:numFmt w:val="lowerRoman"/>
      <w:lvlText w:val="%3."/>
      <w:lvlJc w:val="right"/>
      <w:pPr>
        <w:ind w:left="1903" w:hanging="420"/>
      </w:pPr>
      <w:rPr>
        <w:rFonts w:hint="eastAsia"/>
      </w:rPr>
    </w:lvl>
    <w:lvl w:ilvl="3">
      <w:start w:val="1"/>
      <w:numFmt w:val="decimal"/>
      <w:lvlText w:val="%4."/>
      <w:lvlJc w:val="left"/>
      <w:pPr>
        <w:ind w:left="2323" w:hanging="420"/>
      </w:pPr>
      <w:rPr>
        <w:rFonts w:hint="eastAsia"/>
      </w:rPr>
    </w:lvl>
    <w:lvl w:ilvl="4">
      <w:start w:val="1"/>
      <w:numFmt w:val="lowerLetter"/>
      <w:lvlText w:val="%5)"/>
      <w:lvlJc w:val="left"/>
      <w:pPr>
        <w:ind w:left="2743" w:hanging="420"/>
      </w:pPr>
      <w:rPr>
        <w:rFonts w:hint="eastAsia"/>
      </w:rPr>
    </w:lvl>
    <w:lvl w:ilvl="5">
      <w:start w:val="1"/>
      <w:numFmt w:val="lowerRoman"/>
      <w:lvlText w:val="%6."/>
      <w:lvlJc w:val="right"/>
      <w:pPr>
        <w:ind w:left="3163" w:hanging="420"/>
      </w:pPr>
      <w:rPr>
        <w:rFonts w:hint="eastAsia"/>
      </w:rPr>
    </w:lvl>
    <w:lvl w:ilvl="6">
      <w:start w:val="1"/>
      <w:numFmt w:val="decimal"/>
      <w:lvlText w:val="%7."/>
      <w:lvlJc w:val="left"/>
      <w:pPr>
        <w:ind w:left="3583" w:hanging="420"/>
      </w:pPr>
      <w:rPr>
        <w:rFonts w:hint="eastAsia"/>
      </w:rPr>
    </w:lvl>
    <w:lvl w:ilvl="7">
      <w:start w:val="1"/>
      <w:numFmt w:val="lowerLetter"/>
      <w:lvlText w:val="%8)"/>
      <w:lvlJc w:val="left"/>
      <w:pPr>
        <w:ind w:left="4003" w:hanging="420"/>
      </w:pPr>
      <w:rPr>
        <w:rFonts w:hint="eastAsia"/>
      </w:rPr>
    </w:lvl>
    <w:lvl w:ilvl="8">
      <w:start w:val="1"/>
      <w:numFmt w:val="lowerRoman"/>
      <w:lvlText w:val="%9."/>
      <w:lvlJc w:val="right"/>
      <w:pPr>
        <w:ind w:left="4423" w:hanging="420"/>
      </w:pPr>
      <w:rPr>
        <w:rFonts w:hint="eastAsia"/>
      </w:rPr>
    </w:lvl>
  </w:abstractNum>
  <w:abstractNum w:abstractNumId="12" w15:restartNumberingAfterBreak="0">
    <w:nsid w:val="773218FA"/>
    <w:multiLevelType w:val="multilevel"/>
    <w:tmpl w:val="773218FA"/>
    <w:lvl w:ilvl="0">
      <w:start w:val="1"/>
      <w:numFmt w:val="decimal"/>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3" w15:restartNumberingAfterBreak="0">
    <w:nsid w:val="7CA766A5"/>
    <w:multiLevelType w:val="multilevel"/>
    <w:tmpl w:val="7CA766A5"/>
    <w:lvl w:ilvl="0">
      <w:start w:val="1"/>
      <w:numFmt w:val="decimal"/>
      <w:lvlText w:val="(%1)"/>
      <w:lvlJc w:val="left"/>
      <w:pPr>
        <w:ind w:left="1697" w:hanging="420"/>
      </w:pPr>
      <w:rPr>
        <w:rFonts w:hint="eastAsia"/>
      </w:r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num w:numId="1">
    <w:abstractNumId w:val="11"/>
  </w:num>
  <w:num w:numId="2">
    <w:abstractNumId w:val="2"/>
  </w:num>
  <w:num w:numId="3">
    <w:abstractNumId w:val="9"/>
  </w:num>
  <w:num w:numId="4">
    <w:abstractNumId w:val="7"/>
  </w:num>
  <w:num w:numId="5">
    <w:abstractNumId w:val="10"/>
  </w:num>
  <w:num w:numId="6">
    <w:abstractNumId w:val="12"/>
  </w:num>
  <w:num w:numId="7">
    <w:abstractNumId w:val="8"/>
  </w:num>
  <w:num w:numId="8">
    <w:abstractNumId w:val="3"/>
  </w:num>
  <w:num w:numId="9">
    <w:abstractNumId w:val="4"/>
  </w:num>
  <w:num w:numId="10">
    <w:abstractNumId w:val="0"/>
  </w:num>
  <w:num w:numId="11">
    <w:abstractNumId w:val="5"/>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05"/>
    <w:rsid w:val="00015B01"/>
    <w:rsid w:val="00034081"/>
    <w:rsid w:val="00044082"/>
    <w:rsid w:val="000605CB"/>
    <w:rsid w:val="0006204F"/>
    <w:rsid w:val="000866FE"/>
    <w:rsid w:val="000901F2"/>
    <w:rsid w:val="000A193F"/>
    <w:rsid w:val="000B0E34"/>
    <w:rsid w:val="000D016F"/>
    <w:rsid w:val="000D126B"/>
    <w:rsid w:val="000D7AB6"/>
    <w:rsid w:val="000E1183"/>
    <w:rsid w:val="000E3679"/>
    <w:rsid w:val="00106EB8"/>
    <w:rsid w:val="0011304C"/>
    <w:rsid w:val="001307EE"/>
    <w:rsid w:val="001606F9"/>
    <w:rsid w:val="00164BCC"/>
    <w:rsid w:val="00165DE4"/>
    <w:rsid w:val="00177065"/>
    <w:rsid w:val="00197E65"/>
    <w:rsid w:val="001B6D53"/>
    <w:rsid w:val="001C3516"/>
    <w:rsid w:val="001C65E3"/>
    <w:rsid w:val="001D0C3E"/>
    <w:rsid w:val="001D2585"/>
    <w:rsid w:val="001D448F"/>
    <w:rsid w:val="001E2CC5"/>
    <w:rsid w:val="001F6E82"/>
    <w:rsid w:val="002027F1"/>
    <w:rsid w:val="00206DC0"/>
    <w:rsid w:val="0021483B"/>
    <w:rsid w:val="002259BF"/>
    <w:rsid w:val="0023109A"/>
    <w:rsid w:val="0023599F"/>
    <w:rsid w:val="00237C87"/>
    <w:rsid w:val="00245208"/>
    <w:rsid w:val="002526A8"/>
    <w:rsid w:val="00274C46"/>
    <w:rsid w:val="0029116D"/>
    <w:rsid w:val="002A0007"/>
    <w:rsid w:val="002B014F"/>
    <w:rsid w:val="002C101F"/>
    <w:rsid w:val="002D1A01"/>
    <w:rsid w:val="002D4DA2"/>
    <w:rsid w:val="002D7B8E"/>
    <w:rsid w:val="002E0FF6"/>
    <w:rsid w:val="002E3C83"/>
    <w:rsid w:val="002E6047"/>
    <w:rsid w:val="0030172E"/>
    <w:rsid w:val="00310402"/>
    <w:rsid w:val="00332AAF"/>
    <w:rsid w:val="00363FB9"/>
    <w:rsid w:val="00372E02"/>
    <w:rsid w:val="00393B85"/>
    <w:rsid w:val="003D1A61"/>
    <w:rsid w:val="003E0C6B"/>
    <w:rsid w:val="0041463B"/>
    <w:rsid w:val="00415387"/>
    <w:rsid w:val="0043488C"/>
    <w:rsid w:val="00434F8C"/>
    <w:rsid w:val="004421DE"/>
    <w:rsid w:val="004476C4"/>
    <w:rsid w:val="00453206"/>
    <w:rsid w:val="00463085"/>
    <w:rsid w:val="004811F5"/>
    <w:rsid w:val="0049542D"/>
    <w:rsid w:val="00495E31"/>
    <w:rsid w:val="004A0A5D"/>
    <w:rsid w:val="004B3225"/>
    <w:rsid w:val="004B75A9"/>
    <w:rsid w:val="004E3C9B"/>
    <w:rsid w:val="00505FBE"/>
    <w:rsid w:val="00526303"/>
    <w:rsid w:val="00530404"/>
    <w:rsid w:val="005416B7"/>
    <w:rsid w:val="005428CE"/>
    <w:rsid w:val="00546DFE"/>
    <w:rsid w:val="005524A4"/>
    <w:rsid w:val="00561D59"/>
    <w:rsid w:val="005A4580"/>
    <w:rsid w:val="005A5DF3"/>
    <w:rsid w:val="005B7DED"/>
    <w:rsid w:val="005D13C2"/>
    <w:rsid w:val="006014D7"/>
    <w:rsid w:val="00603741"/>
    <w:rsid w:val="006123AC"/>
    <w:rsid w:val="00617A9A"/>
    <w:rsid w:val="00631572"/>
    <w:rsid w:val="00634842"/>
    <w:rsid w:val="006641C6"/>
    <w:rsid w:val="00667B57"/>
    <w:rsid w:val="00671F52"/>
    <w:rsid w:val="006725E9"/>
    <w:rsid w:val="0068098F"/>
    <w:rsid w:val="00691522"/>
    <w:rsid w:val="006955C6"/>
    <w:rsid w:val="0069721A"/>
    <w:rsid w:val="006C4AA1"/>
    <w:rsid w:val="006F39CE"/>
    <w:rsid w:val="007511A2"/>
    <w:rsid w:val="00755155"/>
    <w:rsid w:val="00761EAA"/>
    <w:rsid w:val="00772D31"/>
    <w:rsid w:val="00790773"/>
    <w:rsid w:val="0079531F"/>
    <w:rsid w:val="00797DB0"/>
    <w:rsid w:val="007B5EBF"/>
    <w:rsid w:val="007B7F27"/>
    <w:rsid w:val="007C26A9"/>
    <w:rsid w:val="007C6604"/>
    <w:rsid w:val="007E1049"/>
    <w:rsid w:val="007E1526"/>
    <w:rsid w:val="00821F58"/>
    <w:rsid w:val="00837ED6"/>
    <w:rsid w:val="00842AA7"/>
    <w:rsid w:val="008473EE"/>
    <w:rsid w:val="008477A3"/>
    <w:rsid w:val="00860202"/>
    <w:rsid w:val="00875386"/>
    <w:rsid w:val="00882256"/>
    <w:rsid w:val="00883D55"/>
    <w:rsid w:val="008924D8"/>
    <w:rsid w:val="008B0E4C"/>
    <w:rsid w:val="008B1D3E"/>
    <w:rsid w:val="008B4AD3"/>
    <w:rsid w:val="008C763E"/>
    <w:rsid w:val="008D1150"/>
    <w:rsid w:val="008D634E"/>
    <w:rsid w:val="008E15C1"/>
    <w:rsid w:val="008E7429"/>
    <w:rsid w:val="008F2A91"/>
    <w:rsid w:val="009006D4"/>
    <w:rsid w:val="00903704"/>
    <w:rsid w:val="00920A57"/>
    <w:rsid w:val="00922FBB"/>
    <w:rsid w:val="00937736"/>
    <w:rsid w:val="009377BD"/>
    <w:rsid w:val="00944650"/>
    <w:rsid w:val="00951217"/>
    <w:rsid w:val="00956F5D"/>
    <w:rsid w:val="009705E8"/>
    <w:rsid w:val="00974FF3"/>
    <w:rsid w:val="00981DA7"/>
    <w:rsid w:val="00982D74"/>
    <w:rsid w:val="00985838"/>
    <w:rsid w:val="009A3791"/>
    <w:rsid w:val="009B2AEF"/>
    <w:rsid w:val="009C44AE"/>
    <w:rsid w:val="009F280C"/>
    <w:rsid w:val="009F2D3F"/>
    <w:rsid w:val="00A002B8"/>
    <w:rsid w:val="00A01A3E"/>
    <w:rsid w:val="00A02894"/>
    <w:rsid w:val="00A15B24"/>
    <w:rsid w:val="00A15DE9"/>
    <w:rsid w:val="00A241A7"/>
    <w:rsid w:val="00A33126"/>
    <w:rsid w:val="00A34FA3"/>
    <w:rsid w:val="00A44E9F"/>
    <w:rsid w:val="00A50740"/>
    <w:rsid w:val="00A87132"/>
    <w:rsid w:val="00AA490F"/>
    <w:rsid w:val="00AB17EC"/>
    <w:rsid w:val="00AB4025"/>
    <w:rsid w:val="00AC635B"/>
    <w:rsid w:val="00AC7462"/>
    <w:rsid w:val="00AC7D55"/>
    <w:rsid w:val="00AE0287"/>
    <w:rsid w:val="00AE7055"/>
    <w:rsid w:val="00AF14C2"/>
    <w:rsid w:val="00AF41EB"/>
    <w:rsid w:val="00AF6E5C"/>
    <w:rsid w:val="00B30C94"/>
    <w:rsid w:val="00B3780A"/>
    <w:rsid w:val="00B41059"/>
    <w:rsid w:val="00B6664A"/>
    <w:rsid w:val="00BA228C"/>
    <w:rsid w:val="00BB7961"/>
    <w:rsid w:val="00BD3EA8"/>
    <w:rsid w:val="00BE3AE9"/>
    <w:rsid w:val="00C0016A"/>
    <w:rsid w:val="00C0035A"/>
    <w:rsid w:val="00C04DE7"/>
    <w:rsid w:val="00C30611"/>
    <w:rsid w:val="00C611FF"/>
    <w:rsid w:val="00C713B4"/>
    <w:rsid w:val="00C920BA"/>
    <w:rsid w:val="00CA3D26"/>
    <w:rsid w:val="00CA3EB1"/>
    <w:rsid w:val="00CC032C"/>
    <w:rsid w:val="00CC299B"/>
    <w:rsid w:val="00CC33F8"/>
    <w:rsid w:val="00CD3688"/>
    <w:rsid w:val="00CE4C89"/>
    <w:rsid w:val="00D0349D"/>
    <w:rsid w:val="00D25A33"/>
    <w:rsid w:val="00D34219"/>
    <w:rsid w:val="00D3488F"/>
    <w:rsid w:val="00D45253"/>
    <w:rsid w:val="00D45A3C"/>
    <w:rsid w:val="00D57006"/>
    <w:rsid w:val="00D63DEE"/>
    <w:rsid w:val="00D72721"/>
    <w:rsid w:val="00D76087"/>
    <w:rsid w:val="00D76B40"/>
    <w:rsid w:val="00D77C02"/>
    <w:rsid w:val="00D954F7"/>
    <w:rsid w:val="00DB221C"/>
    <w:rsid w:val="00DB4DF1"/>
    <w:rsid w:val="00DB5CFF"/>
    <w:rsid w:val="00E127D9"/>
    <w:rsid w:val="00E24841"/>
    <w:rsid w:val="00E3465C"/>
    <w:rsid w:val="00E47013"/>
    <w:rsid w:val="00E470DD"/>
    <w:rsid w:val="00E50352"/>
    <w:rsid w:val="00E670ED"/>
    <w:rsid w:val="00EB197A"/>
    <w:rsid w:val="00EB21AE"/>
    <w:rsid w:val="00ED1E25"/>
    <w:rsid w:val="00ED2CBC"/>
    <w:rsid w:val="00ED53AE"/>
    <w:rsid w:val="00EE0609"/>
    <w:rsid w:val="00EE637D"/>
    <w:rsid w:val="00F050C1"/>
    <w:rsid w:val="00F40F4A"/>
    <w:rsid w:val="00F67B8D"/>
    <w:rsid w:val="00F74A54"/>
    <w:rsid w:val="00F77D13"/>
    <w:rsid w:val="00F906C4"/>
    <w:rsid w:val="00F944D0"/>
    <w:rsid w:val="00F953A4"/>
    <w:rsid w:val="00F96AA2"/>
    <w:rsid w:val="00FB079C"/>
    <w:rsid w:val="00FB36E3"/>
    <w:rsid w:val="00FC3699"/>
    <w:rsid w:val="00FD4568"/>
    <w:rsid w:val="00FE711F"/>
    <w:rsid w:val="00FE7131"/>
    <w:rsid w:val="00FE7F05"/>
    <w:rsid w:val="46AB2097"/>
    <w:rsid w:val="53C6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9DF11-449B-4161-82CB-2426F3DC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53040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3040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304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1">
    <w:name w:val="列表段落1"/>
    <w:basedOn w:val="a"/>
    <w:link w:val="Char"/>
    <w:uiPriority w:val="34"/>
    <w:qFormat/>
    <w:pPr>
      <w:ind w:firstLineChars="200" w:firstLine="420"/>
    </w:pPr>
  </w:style>
  <w:style w:type="character" w:customStyle="1" w:styleId="Char">
    <w:name w:val="列出段落 Char"/>
    <w:link w:val="11"/>
    <w:uiPriority w:val="34"/>
    <w:qFormat/>
    <w:locked/>
  </w:style>
  <w:style w:type="table" w:customStyle="1" w:styleId="110">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框文本 字符"/>
    <w:basedOn w:val="a0"/>
    <w:link w:val="a3"/>
    <w:uiPriority w:val="99"/>
    <w:semiHidden/>
    <w:qFormat/>
    <w:rPr>
      <w:sz w:val="18"/>
      <w:szCs w:val="18"/>
    </w:rPr>
  </w:style>
  <w:style w:type="character" w:styleId="ab">
    <w:name w:val="Strong"/>
    <w:basedOn w:val="a0"/>
    <w:uiPriority w:val="22"/>
    <w:qFormat/>
    <w:rsid w:val="00530404"/>
    <w:rPr>
      <w:b/>
      <w:bCs/>
    </w:rPr>
  </w:style>
  <w:style w:type="paragraph" w:styleId="ac">
    <w:name w:val="Title"/>
    <w:basedOn w:val="a"/>
    <w:next w:val="a"/>
    <w:link w:val="ad"/>
    <w:uiPriority w:val="10"/>
    <w:qFormat/>
    <w:rsid w:val="00530404"/>
    <w:pPr>
      <w:spacing w:before="240" w:after="60"/>
      <w:jc w:val="center"/>
      <w:outlineLvl w:val="0"/>
    </w:pPr>
    <w:rPr>
      <w:rFonts w:asciiTheme="majorHAnsi" w:eastAsiaTheme="majorEastAsia" w:hAnsiTheme="majorHAnsi" w:cstheme="majorBidi"/>
      <w:b/>
      <w:bCs/>
      <w:sz w:val="32"/>
      <w:szCs w:val="32"/>
    </w:rPr>
  </w:style>
  <w:style w:type="character" w:customStyle="1" w:styleId="ad">
    <w:name w:val="标题 字符"/>
    <w:basedOn w:val="a0"/>
    <w:link w:val="ac"/>
    <w:uiPriority w:val="10"/>
    <w:rsid w:val="00530404"/>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rsid w:val="00530404"/>
    <w:rPr>
      <w:b/>
      <w:bCs/>
      <w:kern w:val="44"/>
      <w:sz w:val="44"/>
      <w:szCs w:val="44"/>
    </w:rPr>
  </w:style>
  <w:style w:type="character" w:customStyle="1" w:styleId="20">
    <w:name w:val="标题 2 字符"/>
    <w:basedOn w:val="a0"/>
    <w:link w:val="2"/>
    <w:uiPriority w:val="9"/>
    <w:rsid w:val="00530404"/>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530404"/>
    <w:rPr>
      <w:b/>
      <w:bCs/>
      <w:kern w:val="2"/>
      <w:sz w:val="32"/>
      <w:szCs w:val="32"/>
    </w:rPr>
  </w:style>
  <w:style w:type="paragraph" w:styleId="ae">
    <w:name w:val="Subtitle"/>
    <w:basedOn w:val="a"/>
    <w:next w:val="a"/>
    <w:link w:val="af"/>
    <w:uiPriority w:val="11"/>
    <w:qFormat/>
    <w:rsid w:val="00530404"/>
    <w:pPr>
      <w:spacing w:before="240" w:after="60" w:line="312" w:lineRule="auto"/>
      <w:jc w:val="center"/>
      <w:outlineLvl w:val="1"/>
    </w:pPr>
    <w:rPr>
      <w:b/>
      <w:bCs/>
      <w:kern w:val="28"/>
      <w:sz w:val="32"/>
      <w:szCs w:val="32"/>
    </w:rPr>
  </w:style>
  <w:style w:type="character" w:customStyle="1" w:styleId="af">
    <w:name w:val="副标题 字符"/>
    <w:basedOn w:val="a0"/>
    <w:link w:val="ae"/>
    <w:uiPriority w:val="11"/>
    <w:rsid w:val="00530404"/>
    <w:rPr>
      <w:b/>
      <w:bCs/>
      <w:kern w:val="28"/>
      <w:sz w:val="32"/>
      <w:szCs w:val="32"/>
    </w:rPr>
  </w:style>
  <w:style w:type="character" w:customStyle="1" w:styleId="1111Char">
    <w:name w:val="我的正文1111 Char"/>
    <w:link w:val="1111"/>
    <w:locked/>
    <w:rsid w:val="00AE7055"/>
    <w:rPr>
      <w:rFonts w:ascii="宋体" w:hAnsi="宋体"/>
      <w:color w:val="000000"/>
      <w:sz w:val="24"/>
      <w:szCs w:val="24"/>
    </w:rPr>
  </w:style>
  <w:style w:type="paragraph" w:customStyle="1" w:styleId="1111">
    <w:name w:val="我的正文1111"/>
    <w:basedOn w:val="a"/>
    <w:link w:val="1111Char"/>
    <w:qFormat/>
    <w:rsid w:val="00AE7055"/>
    <w:pPr>
      <w:spacing w:line="360" w:lineRule="auto"/>
      <w:ind w:firstLineChars="177" w:firstLine="425"/>
    </w:pPr>
    <w:rPr>
      <w:rFonts w:ascii="宋体" w:hAnsi="宋体"/>
      <w:color w:val="000000"/>
      <w:kern w:val="0"/>
      <w:sz w:val="24"/>
      <w:szCs w:val="24"/>
    </w:rPr>
  </w:style>
  <w:style w:type="character" w:customStyle="1" w:styleId="WW8Num4z1">
    <w:name w:val="WW8Num4z1"/>
    <w:rsid w:val="0086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6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20</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xyj</dc:creator>
  <cp:lastModifiedBy>shang</cp:lastModifiedBy>
  <cp:revision>5</cp:revision>
  <dcterms:created xsi:type="dcterms:W3CDTF">2019-08-24T05:20:00Z</dcterms:created>
  <dcterms:modified xsi:type="dcterms:W3CDTF">2019-08-27T02:46:00Z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