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实习报告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36" w:afterAutospacing="0" w:line="21" w:lineRule="atLeast"/>
        <w:ind w:left="76" w:right="76"/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36" w:afterAutospacing="0" w:line="21" w:lineRule="atLeast"/>
        <w:ind w:left="76" w:right="76"/>
        <w:jc w:val="left"/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  <w:lang w:eastAsia="zh-CN"/>
        </w:rPr>
        <w:t>一、实习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</w:rPr>
        <w:t>目的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6" w:afterAutospacing="0" w:line="240" w:lineRule="auto"/>
        <w:ind w:left="76" w:right="76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社会实践目的是,通过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江西省肿瘤医院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相关工作岗位的社会实践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我深入地了解国情、了解社会、体验社情、体验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江西省肿瘤医院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相关岗位工作的艰辛，积累对社会认识的阅历,增进对社会工作的理解。在社会实践中学习和体验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江西省肿瘤医院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相关工作内容，积累工作经验、锻炼自身能力、开拓社会视野。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6" w:afterAutospacing="0" w:line="240" w:lineRule="auto"/>
        <w:ind w:left="76" w:right="76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在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江西省肿瘤医院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相关岗位实践中，能很好地培养创新精神、实践能力和动手操作能力。此外，通过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江西省肿瘤医院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院相关工作岗位工作过程中的人与人之间相互交流，提高自己的沟通能力，并在实践过程中增长才干，为以后的工作打好扎实的基础。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  <w:lang w:eastAsia="zh-CN"/>
        </w:rPr>
        <w:t>二、实习时间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36" w:afterAutospacing="0" w:line="21" w:lineRule="atLeast"/>
        <w:ind w:left="76" w:right="76" w:firstLine="480" w:firstLineChars="200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实习时间是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：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年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5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月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21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日至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2021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年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月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31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日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  <w:lang w:eastAsia="zh-CN"/>
        </w:rPr>
        <w:t>实习地点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实习地点分别为：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江西省肿瘤医院肿瘤综合内科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136" w:afterAutospacing="0" w:line="21" w:lineRule="atLeast"/>
        <w:ind w:left="0" w:leftChars="0" w:right="76" w:rightChars="0" w:firstLine="0" w:firstLineChars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胸部肿瘤放疗二病区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136" w:afterAutospacing="0" w:line="21" w:lineRule="atLeast"/>
        <w:ind w:left="0" w:leftChars="0" w:right="76" w:rightChars="0" w:firstLine="0" w:firstLineChars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腹部肿瘤外科二病区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leftChars="0" w:right="76" w:rightChars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四、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胸部肿瘤内科二病区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leftChars="0" w:right="76" w:rightChars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五、</w:t>
      </w:r>
      <w:r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  <w:t>手术室，头颈部肿瘤外科二病区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  <w:lang w:eastAsia="zh-CN"/>
        </w:rPr>
        <w:t>实习单位介绍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6" w:afterAutospacing="0" w:line="240" w:lineRule="auto"/>
        <w:ind w:left="76" w:right="76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江西省肿瘤医院坐落于“物华天宝、人杰地灵”的英雄城南昌，毗邻风景秀丽的青山湖和艾溪湖。医院前身是1970年从北京下放至江西的中国医学科学院整形外科医院。1972年更名为江西省第二人民医院。1984年8月22日，省政府决定，在省第二人民医院基础上成立江西省肿瘤医院、江西省肿瘤研究所，1986年12月23日正式挂牌。2015年9月1日，经省机构编制委员会办公室批准，成立江西省癌症中心并挂靠医院。2019年12月24日，南昌大学附属肿瘤医院挂牌。目前，医院五块牌子，一套人马，分别是江西省肿瘤医院、江西省肿瘤研究所、江西省第二人民医院、江西省癌症中心、南昌大学附属肿瘤医院，成为医疗、预防、教学、科研、安宁为一体的全省肿瘤防治科研中心，以肿瘤诊治、整形修复为专科特色，兼顾综合疾病诊治的全省唯一的省级三级甲等肿瘤专科医院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fill="FFFFFF"/>
          <w:lang w:eastAsia="zh-CN"/>
        </w:rPr>
        <w:t>实习内容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default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1.好记性，不如烂笔头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 w:firstLine="480" w:firstLineChars="200"/>
        <w:jc w:val="left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作为一名在校大学生,接收新知识能力强，但好记性不如烂笔头。因此，记录江西省肿瘤医院相关从业知识笔记伴随着学习的整个过程，它可以帮助我们理清肿瘤医院从业知识、抓住业务重点，并且为日后在肿瘤医院实际工作打下基础，更重要的是通过湖北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default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2.虚心向学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 w:firstLine="480" w:firstLineChars="20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在肿瘤科，都是些癌症患者，化疗的疗程比较多，由于化疗药对血管的破坏性比较大，所以很多都置了picc管，在这两周内我们的主要任务就是掌握picc管贴膜的更换与护理，同时也是我们的考试项目。在科室，化疗患者由于化疗药物的影响，消化道反应比较严重，也容易发生过敏反应，所以早上我们会常规的肌肉注射胃复安和苯海拉明，这个对于肌肉注射的准确定位有很高的要求。在指导老师的示范与指导下，我学会了肌肉注射的准确定位。在肿瘤科，经过指导老师的讲解，也了解到了化疗药物的不良反应及注意事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3.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4.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5.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default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6.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default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  <w:lang w:val="en-US" w:eastAsia="zh-CN"/>
        </w:rPr>
        <w:t>写每个科室学习的知识与能力，专业性太强，代写不合实际。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  <w:t>实习感想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6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>在肿瘤科时间虽短，却了解了另一个特殊的群体，这个群体为我们诠释了-一个别样的人生。身体上的痛苦与强大的经济负担都不是普遍家庭所能承受起的。但他们面对着病魔，并没有我想象中那么脆弱，他们的乐观开朗一度令我怀疑，我是在肿瘤科么，我面对的是癌症患者?如果让我在大街上遇见他们，我绝对不会把他们与癌症这两个字联系起来，他们的乐观值得我们学习，也值得我们自省，现在我们有健康的身体，我们是幸福的，还有什么能令我们难过呢?别说没钱没工作没能力，这些都是通过努力能够得到的，我们需要做的就是拥有快乐的心情，去为自己梦想的东西去奋斗!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>在这里祝愿他们能快乐乐观的坚持下去!最后很感谢各位老师对我们这一段时间的指导与关爱，祝愿你们工作顺利，一切平安!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36" w:afterAutospacing="0" w:line="21" w:lineRule="atLeast"/>
        <w:ind w:right="76" w:rightChars="0"/>
        <w:jc w:val="left"/>
        <w:rPr>
          <w:rFonts w:hint="eastAsia" w:ascii="微软雅黑" w:hAnsi="微软雅黑" w:eastAsia="微软雅黑" w:cs="微软雅黑"/>
          <w:color w:val="333333"/>
          <w:sz w:val="28"/>
          <w:szCs w:val="28"/>
          <w:shd w:val="clear" w:fill="FFFFFF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sectPr>
      <w:footnotePr>
        <w:numFmt w:val="decimal"/>
      </w:footnotePr>
      <w:type w:val="continuous"/>
      <w:pgSz w:w="11850" w:h="16783"/>
      <w:pgMar w:top="1440" w:right="1800" w:bottom="1440" w:left="1800" w:header="0" w:footer="1922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B2959F"/>
    <w:multiLevelType w:val="singleLevel"/>
    <w:tmpl w:val="DEB295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A81551"/>
    <w:multiLevelType w:val="singleLevel"/>
    <w:tmpl w:val="10A8155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A4B0C"/>
    <w:rsid w:val="25B81250"/>
    <w:rsid w:val="2E052392"/>
    <w:rsid w:val="4726639D"/>
    <w:rsid w:val="4EC92B87"/>
    <w:rsid w:val="7A2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DB4A39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DB4A39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hour_am"/>
    <w:basedOn w:val="4"/>
    <w:qFormat/>
    <w:uiPriority w:val="0"/>
  </w:style>
  <w:style w:type="character" w:customStyle="1" w:styleId="13">
    <w:name w:val="hour_pm"/>
    <w:basedOn w:val="4"/>
    <w:qFormat/>
    <w:uiPriority w:val="0"/>
  </w:style>
  <w:style w:type="character" w:customStyle="1" w:styleId="14">
    <w:name w:val="hover12"/>
    <w:basedOn w:val="4"/>
    <w:qFormat/>
    <w:uiPriority w:val="0"/>
    <w:rPr>
      <w:shd w:val="clear" w:fill="EEEEEE"/>
    </w:rPr>
  </w:style>
  <w:style w:type="character" w:customStyle="1" w:styleId="15">
    <w:name w:val="old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2019-10-27T05:48:00Z</dcterms:created>
  <dc:creator>Administrator</dc:creator>
  <cp:lastModifiedBy>小华</cp:lastModifiedBy>
  <dcterms:modified xsi:type="dcterms:W3CDTF">2021-03-02T09:48:28Z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