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关于提高镀锌厂镀锌质量的会议简报</w:t>
      </w:r>
    </w:p>
    <w:p>
      <w:pPr>
        <w:tabs>
          <w:tab w:val="left" w:pos="1698"/>
        </w:tabs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本次会议本着预防为主、责任到人的原则，主要围绕最近所镀成品上有麻点、漏镀等问题，分析麻点、漏镀的形成原因以及改善和解决这些问题的办法。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一、会议时间:2021年6月21日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二、参会人员：李挺、王运动、石磊、文三肉、温俊、陈海、杨亚琴</w:t>
      </w:r>
    </w:p>
    <w:p>
      <w:pPr>
        <w:tabs>
          <w:tab w:val="left" w:pos="1698"/>
        </w:tabs>
        <w:rPr>
          <w:rFonts w:hint="eastAsia"/>
          <w:szCs w:val="21"/>
        </w:rPr>
      </w:pPr>
      <w:r>
        <w:rPr>
          <w:rFonts w:hint="eastAsia"/>
          <w:szCs w:val="21"/>
        </w:rPr>
        <w:t>三、会议议程: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1.针对钢格板四方、竖条不漏镀，横条、下方漏镀的情况分析成因，并抽查文三肉班组20日所镀网片查看漏镀情况，讨论出漏镀的影响因素有: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①横条先接触锌灰时，助镀液烫伤处会出现漏镀②加防爆剂情况③锌液情况，有麻点的影响因素有：①亚铁离子高②黑件本身品相</w:t>
      </w:r>
      <w:r>
        <w:rPr>
          <w:szCs w:val="21"/>
        </w:rPr>
        <w:t>(</w:t>
      </w:r>
      <w:r>
        <w:rPr>
          <w:rFonts w:hint="eastAsia"/>
          <w:szCs w:val="21"/>
        </w:rPr>
        <w:t>如锈多、油多、接触面大</w:t>
      </w:r>
      <w:r>
        <w:rPr>
          <w:szCs w:val="21"/>
        </w:rPr>
        <w:t>)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③镍合金熔化情况④锌液液面低或长时间没有捞渣、净化锌液。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找出漏镀、有麻点的原因后对症解决，制定何时可以捞渣、净化锌液的指示标准,规定助镀液、锌液的化验次数和时间。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2.镀锌厂员工端正工作态度，从做好自己的本职工作开始，所有生产计划、购买设备、人员请假均需通过王厂，车间工人请假情况由班组长在不影响生产进度的前提下自行控制，无故不得迟到、早退。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3.到厂院查看架构、槽钢、花纹板并测量锌层厚度。发现有同一批黑件不同时间所镀的成品不一样，说明除了黑件本身品相的因素除外，有其它可以改进的地方。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4.为降低成本、减少损耗，商讨掉到锅里的工件怎么解决。</w:t>
      </w:r>
    </w:p>
    <w:p>
      <w:pPr>
        <w:tabs>
          <w:tab w:val="left" w:pos="1698"/>
        </w:tabs>
        <w:rPr>
          <w:rFonts w:hint="eastAsia"/>
          <w:szCs w:val="21"/>
        </w:rPr>
      </w:pPr>
      <w:r>
        <w:rPr>
          <w:rFonts w:hint="eastAsia"/>
          <w:szCs w:val="21"/>
        </w:rPr>
        <w:t>四、解决方案：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1.黑件品相正常时，累计镀1000吨、黑件品相不好时，累计镀650吨开始捞渣、净化锌液。如需捞渣，净化锌液</w:t>
      </w:r>
      <w:r>
        <w:rPr>
          <w:szCs w:val="21"/>
        </w:rPr>
        <w:t>(</w:t>
      </w:r>
      <w:r>
        <w:rPr>
          <w:rFonts w:hint="eastAsia"/>
          <w:szCs w:val="21"/>
        </w:rPr>
        <w:t>需2小时</w:t>
      </w:r>
      <w:r>
        <w:t xml:space="preserve"> </w:t>
      </w:r>
      <w:r>
        <w:rPr>
          <w:szCs w:val="21"/>
        </w:rPr>
        <w:t>)</w:t>
      </w:r>
      <w:r>
        <w:rPr>
          <w:rFonts w:hint="eastAsia"/>
          <w:szCs w:val="21"/>
        </w:rPr>
        <w:t>需前一个班提前进行，保证下个班上班时直接开始捞渣。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每次捞渣后的累计黑件由陈明统计，累计到900吨后开始在日报中提醒，直到开始捞渣。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2.化验助镀液、锌液1个月2次，定于每月15日、30日。化验助镀液由杨亚琴化验、化验锌液送至专业机构化验，化验结果出来后，晨会讨论化验结果，以便下一步方案的改进调整和实施。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3.人员架构和个人职责由王厂统筹安排并做出书面材料，定于24日早再开会。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4.针对同一批黑件的成品不一样，王厂指导挂挂具的手法和角度，当黑件锈多时，质检员陈海陪同生产过程，随时查看成品质量。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5.掉锌锅里的网片、机头机尾等小件每班必须现掉现捞。</w:t>
      </w:r>
    </w:p>
    <w:p>
      <w:pPr>
        <w:tabs>
          <w:tab w:val="left" w:pos="1698"/>
        </w:tabs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6.由于托盘上有酸影响严重的成品需返镀，影响不严重的成品及时处理。   </w:t>
      </w:r>
    </w:p>
    <w:p>
      <w:pPr>
        <w:tabs>
          <w:tab w:val="left" w:pos="1698"/>
        </w:tabs>
        <w:rPr>
          <w:rFonts w:hint="eastAsia"/>
          <w:szCs w:val="21"/>
        </w:rPr>
      </w:pPr>
    </w:p>
    <w:p>
      <w:pPr>
        <w:tabs>
          <w:tab w:val="left" w:pos="1698"/>
        </w:tabs>
        <w:rPr>
          <w:rFonts w:hint="eastAsia"/>
          <w:szCs w:val="21"/>
        </w:rPr>
      </w:pPr>
    </w:p>
    <w:p>
      <w:pPr>
        <w:tabs>
          <w:tab w:val="left" w:pos="1698"/>
        </w:tabs>
        <w:rPr>
          <w:rFonts w:hint="eastAsia"/>
          <w:szCs w:val="21"/>
        </w:rPr>
      </w:pPr>
    </w:p>
    <w:p>
      <w:pPr>
        <w:tabs>
          <w:tab w:val="left" w:pos="1698"/>
        </w:tabs>
        <w:rPr>
          <w:rFonts w:hint="eastAsia"/>
          <w:szCs w:val="21"/>
        </w:rPr>
      </w:pPr>
    </w:p>
    <w:p>
      <w:pPr>
        <w:tabs>
          <w:tab w:val="left" w:pos="1698"/>
        </w:tabs>
        <w:rPr>
          <w:rFonts w:hint="eastAsia"/>
          <w:szCs w:val="21"/>
        </w:rPr>
      </w:pPr>
    </w:p>
    <w:p>
      <w:pPr>
        <w:tabs>
          <w:tab w:val="left" w:pos="1698"/>
        </w:tabs>
        <w:rPr>
          <w:rFonts w:hint="eastAsia"/>
          <w:szCs w:val="21"/>
        </w:rPr>
      </w:pPr>
    </w:p>
    <w:p>
      <w:pPr>
        <w:tabs>
          <w:tab w:val="left" w:pos="1698"/>
        </w:tabs>
        <w:rPr>
          <w:rFonts w:hint="eastAsia"/>
          <w:szCs w:val="21"/>
        </w:rPr>
      </w:pPr>
    </w:p>
    <w:p>
      <w:pPr>
        <w:tabs>
          <w:tab w:val="left" w:pos="1698"/>
        </w:tabs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          2021年6月22日</w:t>
      </w:r>
    </w:p>
    <w:p>
      <w:pPr>
        <w:tabs>
          <w:tab w:val="left" w:pos="1698"/>
        </w:tabs>
        <w:jc w:val="right"/>
        <w:rPr>
          <w:rFonts w:hint="eastAsia"/>
          <w:szCs w:val="21"/>
        </w:rPr>
      </w:pPr>
    </w:p>
    <w:p>
      <w:pPr>
        <w:tabs>
          <w:tab w:val="left" w:pos="1698"/>
        </w:tabs>
        <w:jc w:val="right"/>
        <w:rPr>
          <w:rFonts w:hint="eastAsia"/>
          <w:szCs w:val="21"/>
        </w:rPr>
      </w:pPr>
    </w:p>
    <w:p>
      <w:pPr>
        <w:tabs>
          <w:tab w:val="left" w:pos="1698"/>
        </w:tabs>
        <w:jc w:val="right"/>
        <w:rPr>
          <w:rFonts w:hint="eastAsia"/>
          <w:szCs w:val="21"/>
        </w:rPr>
      </w:pPr>
    </w:p>
    <w:p>
      <w:pPr>
        <w:tabs>
          <w:tab w:val="left" w:pos="1698"/>
        </w:tabs>
        <w:jc w:val="right"/>
        <w:rPr>
          <w:rFonts w:hint="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843" w:firstLineChars="300"/>
        <w:jc w:val="center"/>
        <w:textAlignment w:val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1-7月份费用说明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废酸转移运费284114元，明细如下：</w:t>
      </w:r>
    </w:p>
    <w:tbl>
      <w:tblPr>
        <w:tblStyle w:val="2"/>
        <w:tblW w:w="7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305"/>
        <w:gridCol w:w="1545"/>
        <w:gridCol w:w="1371"/>
        <w:gridCol w:w="1269"/>
        <w:gridCol w:w="8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重量（吨）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里程（公里）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吨/公里（元）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203.16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284114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1月份报销12月份2楼改造暖气，加明暖及主管道费用22500元。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3、1月份报销2020年办公室、宿舍、卫生间</w:t>
      </w:r>
      <w:r>
        <w:rPr>
          <w:rFonts w:hint="eastAsia"/>
          <w:lang w:eastAsia="zh-CN"/>
        </w:rPr>
        <w:t>装修费用</w:t>
      </w:r>
      <w:r>
        <w:rPr>
          <w:rFonts w:hint="eastAsia"/>
          <w:lang w:val="en-US" w:eastAsia="zh-CN"/>
        </w:rPr>
        <w:t>53641元。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4、1月份发票回来结转危险废物处置费用89960元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5、1月份天然气价格上涨，本月消耗195899元，相比去年同期费用增加99510元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本月非日常费用合计549725元。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3月份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焊补锌锅费用47000元，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热镀锌振动器21000元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整改助镀池费用100000元，每月分摊10000元，已分摊50000元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废酸配套设备13600元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5月份  </w:t>
      </w:r>
      <w:r>
        <w:rPr>
          <w:rFonts w:hint="eastAsia"/>
          <w:lang w:val="en-US" w:eastAsia="zh-CN"/>
        </w:rPr>
        <w:t>废酸设备预热器费用27000元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6月份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更换顶棚28628元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助镀池防水防渗处理6510元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酸雾罩PP板5400元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4、行车维修6209元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7月份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配电室隔断、车间配电室吊顶5560元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火烧花岗岩6850元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合计767482元</w:t>
      </w:r>
    </w:p>
    <w:p>
      <w:pPr>
        <w:tabs>
          <w:tab w:val="left" w:pos="1698"/>
        </w:tabs>
        <w:jc w:val="right"/>
        <w:rPr>
          <w:rFonts w:hint="eastAsia"/>
          <w:szCs w:val="21"/>
        </w:rPr>
      </w:pPr>
    </w:p>
    <w:p>
      <w:pPr>
        <w:tabs>
          <w:tab w:val="left" w:pos="1698"/>
        </w:tabs>
        <w:jc w:val="right"/>
        <w:rPr>
          <w:rFonts w:hint="eastAsia"/>
          <w:szCs w:val="21"/>
        </w:rPr>
      </w:pPr>
    </w:p>
    <w:p>
      <w:pPr>
        <w:tabs>
          <w:tab w:val="left" w:pos="1698"/>
        </w:tabs>
        <w:jc w:val="right"/>
        <w:rPr>
          <w:rFonts w:hint="eastAsia"/>
          <w:szCs w:val="21"/>
        </w:rPr>
      </w:pPr>
    </w:p>
    <w:tbl>
      <w:tblPr>
        <w:tblpPr w:leftFromText="180" w:rightFromText="180" w:vertAnchor="text" w:horzAnchor="page" w:tblpX="100" w:tblpY="389"/>
        <w:tblOverlap w:val="never"/>
        <w:tblW w:w="11808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994"/>
        <w:gridCol w:w="1026"/>
        <w:gridCol w:w="999"/>
        <w:gridCol w:w="1413"/>
        <w:gridCol w:w="897"/>
        <w:gridCol w:w="816"/>
        <w:gridCol w:w="1061"/>
        <w:gridCol w:w="652"/>
        <w:gridCol w:w="1061"/>
        <w:gridCol w:w="652"/>
        <w:gridCol w:w="1193"/>
        <w:gridCol w:w="65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2" w:type="dxa"/>
          <w:trHeight w:val="659" w:hRule="atLeast"/>
        </w:trPr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2" w:type="dxa"/>
          <w:trHeight w:val="1297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氯化铵(KG)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氯化锌(KG)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自喷漆(箱)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银粉漆(桶)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防爆剂(桶)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酸雾抑制剂(桶)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2" w:type="dxa"/>
          <w:trHeight w:val="340" w:hRule="atLeast"/>
        </w:trPr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2" w:type="dxa"/>
          <w:trHeight w:val="340" w:hRule="atLeast"/>
        </w:trPr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2" w:type="dxa"/>
          <w:trHeight w:val="340" w:hRule="atLeast"/>
        </w:trPr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2" w:type="dxa"/>
          <w:trHeight w:val="340" w:hRule="atLeast"/>
        </w:trPr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2" w:type="dxa"/>
          <w:trHeight w:val="340" w:hRule="atLeast"/>
        </w:trPr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2" w:type="dxa"/>
          <w:trHeight w:val="340" w:hRule="atLeast"/>
        </w:trPr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2" w:type="dxa"/>
          <w:trHeight w:val="340" w:hRule="atLeast"/>
        </w:trPr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自喷漆外部用量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所用部门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领用人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汾阳中泰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郭永茂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汾阳中泰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郭永茂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汾阳中泰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郭永茂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汾阳中泰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郭永茂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4月合计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汾阳中泰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郭永茂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打磨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李学文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镀钢格板客户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5月合计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马天文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马天文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镀钢格板客户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帅帅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6月合计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打包处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李宗良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汾阳中泰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郭永茂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马天文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马天文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郭晋博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打包处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李宗良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7月合计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1698"/>
        </w:tabs>
        <w:jc w:val="both"/>
        <w:rPr>
          <w:rFonts w:hint="eastAsia"/>
          <w:szCs w:val="21"/>
        </w:rPr>
      </w:pPr>
    </w:p>
    <w:p>
      <w:pPr>
        <w:tabs>
          <w:tab w:val="left" w:pos="1698"/>
        </w:tabs>
        <w:jc w:val="right"/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3EA64"/>
    <w:multiLevelType w:val="singleLevel"/>
    <w:tmpl w:val="9893EA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CA4A7B2"/>
    <w:multiLevelType w:val="singleLevel"/>
    <w:tmpl w:val="ACA4A7B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53D92A8"/>
    <w:multiLevelType w:val="singleLevel"/>
    <w:tmpl w:val="C53D92A8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34B49FC4"/>
    <w:multiLevelType w:val="singleLevel"/>
    <w:tmpl w:val="34B49FC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C70D01B"/>
    <w:multiLevelType w:val="singleLevel"/>
    <w:tmpl w:val="3C70D0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88"/>
    <w:rsid w:val="000024EE"/>
    <w:rsid w:val="00010E19"/>
    <w:rsid w:val="00281940"/>
    <w:rsid w:val="00284A6F"/>
    <w:rsid w:val="00287FB5"/>
    <w:rsid w:val="00517ADF"/>
    <w:rsid w:val="005A29F1"/>
    <w:rsid w:val="00617DDF"/>
    <w:rsid w:val="0067023F"/>
    <w:rsid w:val="00683A79"/>
    <w:rsid w:val="007A7A98"/>
    <w:rsid w:val="007B03D1"/>
    <w:rsid w:val="00A422DA"/>
    <w:rsid w:val="00AC55CA"/>
    <w:rsid w:val="00DA29B2"/>
    <w:rsid w:val="00ED7BEB"/>
    <w:rsid w:val="00EE5700"/>
    <w:rsid w:val="00F01B81"/>
    <w:rsid w:val="00FA2588"/>
    <w:rsid w:val="2B8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866</Characters>
  <Lines>7</Lines>
  <Paragraphs>2</Paragraphs>
  <TotalTime>2</TotalTime>
  <ScaleCrop>false</ScaleCrop>
  <LinksUpToDate>false</LinksUpToDate>
  <CharactersWithSpaces>1015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2021-06-22T01:07:00Z</dcterms:created>
  <dc:creator>admin</dc:creator>
  <cp:lastModifiedBy>一叶尘埃</cp:lastModifiedBy>
  <dcterms:modified xsi:type="dcterms:W3CDTF">2021-08-10T07:09:01Z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05D04663CB6B4645AAC832A6C12F0676</vt:lpwstr>
  </property>
</Properties>
</file>